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E49" w:rsidRDefault="00AA4532" w:rsidP="0028636E">
      <w:pPr>
        <w:spacing w:line="312" w:lineRule="auto"/>
        <w:jc w:val="center"/>
        <w:rPr>
          <w:rFonts w:ascii="Tahoma" w:hAnsi="Tahoma" w:cs="Tahoma"/>
          <w:b/>
          <w:sz w:val="28"/>
          <w:lang w:val="fr-CA"/>
        </w:rPr>
      </w:pPr>
      <w:r>
        <w:rPr>
          <w:rFonts w:ascii="Tahoma" w:hAnsi="Tahoma" w:cs="Tahoma"/>
          <w:b/>
          <w:sz w:val="28"/>
          <w:lang w:val="fr-CA"/>
        </w:rPr>
        <w:t>Les pathologies de l’arbre biliaire</w:t>
      </w:r>
    </w:p>
    <w:p w:rsidR="0028636E" w:rsidRDefault="00201E49" w:rsidP="0028636E">
      <w:pPr>
        <w:pBdr>
          <w:bottom w:val="single" w:sz="4" w:space="1" w:color="auto"/>
        </w:pBdr>
        <w:spacing w:line="312" w:lineRule="auto"/>
        <w:jc w:val="center"/>
        <w:rPr>
          <w:rFonts w:ascii="Tahoma" w:hAnsi="Tahoma" w:cs="Tahoma"/>
          <w:sz w:val="24"/>
          <w:lang w:val="fr-CA"/>
        </w:rPr>
      </w:pPr>
      <w:r w:rsidRPr="00201E49">
        <w:rPr>
          <w:rFonts w:ascii="Tahoma" w:hAnsi="Tahoma" w:cs="Tahoma"/>
          <w:sz w:val="24"/>
          <w:lang w:val="fr-CA"/>
        </w:rPr>
        <w:t>Tristan St-Jean-Gamache</w:t>
      </w:r>
    </w:p>
    <w:p w:rsidR="0028636E" w:rsidRDefault="0028636E" w:rsidP="0028636E">
      <w:pPr>
        <w:pBdr>
          <w:bottom w:val="single" w:sz="4" w:space="1" w:color="auto"/>
        </w:pBdr>
        <w:spacing w:line="312" w:lineRule="auto"/>
        <w:jc w:val="center"/>
        <w:rPr>
          <w:rFonts w:ascii="Tahoma" w:hAnsi="Tahoma" w:cs="Tahoma"/>
          <w:sz w:val="24"/>
          <w:lang w:val="fr-CA"/>
        </w:rPr>
      </w:pPr>
      <w:r>
        <w:rPr>
          <w:rFonts w:ascii="Tahoma" w:hAnsi="Tahoma" w:cs="Tahoma"/>
          <w:sz w:val="24"/>
          <w:lang w:val="fr-CA"/>
        </w:rPr>
        <w:t>Hiver 2016</w:t>
      </w:r>
    </w:p>
    <w:p w:rsidR="0028636E" w:rsidRDefault="0028636E" w:rsidP="0028636E">
      <w:pPr>
        <w:pBdr>
          <w:bottom w:val="single" w:sz="4" w:space="1" w:color="auto"/>
        </w:pBdr>
        <w:spacing w:line="312" w:lineRule="auto"/>
        <w:jc w:val="center"/>
        <w:rPr>
          <w:rFonts w:ascii="Tahoma" w:hAnsi="Tahoma" w:cs="Tahoma"/>
          <w:sz w:val="24"/>
          <w:lang w:val="fr-CA"/>
        </w:rPr>
        <w:sectPr w:rsidR="0028636E" w:rsidSect="0028636E">
          <w:pgSz w:w="12240" w:h="15840" w:code="1"/>
          <w:pgMar w:top="1418" w:right="1701" w:bottom="1418" w:left="1701" w:header="709" w:footer="709" w:gutter="0"/>
          <w:pgBorders w:offsetFrom="page">
            <w:top w:val="single" w:sz="4" w:space="24" w:color="auto"/>
            <w:left w:val="single" w:sz="4" w:space="24" w:color="auto"/>
            <w:bottom w:val="single" w:sz="4" w:space="24" w:color="auto"/>
            <w:right w:val="single" w:sz="4" w:space="24" w:color="auto"/>
          </w:pgBorders>
          <w:cols w:space="708"/>
          <w:vAlign w:val="center"/>
          <w:docGrid w:linePitch="360"/>
        </w:sectPr>
      </w:pPr>
      <w:r>
        <w:rPr>
          <w:rFonts w:ascii="Tahoma" w:hAnsi="Tahoma" w:cs="Tahoma"/>
          <w:sz w:val="24"/>
          <w:lang w:val="fr-CA"/>
        </w:rPr>
        <w:t>Faculté de médecine de l’Université Laval</w:t>
      </w:r>
    </w:p>
    <w:p w:rsidR="003D4246" w:rsidRPr="00D90353" w:rsidRDefault="00701D6A" w:rsidP="0028636E">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1. LES PATHOLOGIES INFLAMMATOIRES</w:t>
      </w:r>
    </w:p>
    <w:p w:rsidR="003B091A" w:rsidRDefault="00701D6A" w:rsidP="008869C2">
      <w:pPr>
        <w:spacing w:line="312" w:lineRule="auto"/>
        <w:jc w:val="both"/>
        <w:rPr>
          <w:rFonts w:ascii="Tahoma" w:hAnsi="Tahoma" w:cs="Tahoma"/>
          <w:lang w:val="fr-CA"/>
        </w:rPr>
      </w:pPr>
      <w:r>
        <w:rPr>
          <w:rFonts w:ascii="Tahoma" w:hAnsi="Tahoma" w:cs="Tahoma"/>
          <w:lang w:val="fr-CA"/>
        </w:rPr>
        <w:t xml:space="preserve">La </w:t>
      </w:r>
      <w:r w:rsidRPr="00701D6A">
        <w:rPr>
          <w:rFonts w:ascii="Tahoma" w:hAnsi="Tahoma" w:cs="Tahoma"/>
          <w:color w:val="0070C0"/>
          <w:lang w:val="fr-CA"/>
        </w:rPr>
        <w:t xml:space="preserve">lithiase vésiculaire </w:t>
      </w:r>
      <w:r>
        <w:rPr>
          <w:rFonts w:ascii="Tahoma" w:hAnsi="Tahoma" w:cs="Tahoma"/>
          <w:lang w:val="fr-CA"/>
        </w:rPr>
        <w:t>est une concrétion</w:t>
      </w:r>
      <w:r>
        <w:rPr>
          <w:rStyle w:val="Appelnotedebasdep"/>
          <w:rFonts w:ascii="Tahoma" w:hAnsi="Tahoma" w:cs="Tahoma"/>
          <w:lang w:val="fr-CA"/>
        </w:rPr>
        <w:footnoteReference w:id="1"/>
      </w:r>
      <w:r>
        <w:rPr>
          <w:rFonts w:ascii="Tahoma" w:hAnsi="Tahoma" w:cs="Tahoma"/>
          <w:lang w:val="fr-CA"/>
        </w:rPr>
        <w:t xml:space="preserve"> pierreuse qui se forme par précipitation de certains composants de la bile, </w:t>
      </w:r>
      <w:r w:rsidR="00CC3099">
        <w:rPr>
          <w:rFonts w:ascii="Tahoma" w:hAnsi="Tahoma" w:cs="Tahoma"/>
          <w:lang w:val="fr-CA"/>
        </w:rPr>
        <w:t>notamment le cholestérol et le calcium</w:t>
      </w:r>
      <w:r>
        <w:rPr>
          <w:rFonts w:ascii="Tahoma" w:hAnsi="Tahoma" w:cs="Tahoma"/>
          <w:lang w:val="fr-CA"/>
        </w:rPr>
        <w:t>. Il en existe trois types :</w:t>
      </w:r>
    </w:p>
    <w:p w:rsidR="00701D6A" w:rsidRDefault="00701D6A" w:rsidP="00701D6A">
      <w:pPr>
        <w:pStyle w:val="Paragraphedeliste"/>
        <w:numPr>
          <w:ilvl w:val="0"/>
          <w:numId w:val="15"/>
        </w:numPr>
        <w:spacing w:line="312" w:lineRule="auto"/>
        <w:jc w:val="both"/>
        <w:rPr>
          <w:rFonts w:ascii="Tahoma" w:hAnsi="Tahoma" w:cs="Tahoma"/>
          <w:lang w:val="fr-CA"/>
        </w:rPr>
      </w:pPr>
      <w:r>
        <w:rPr>
          <w:rFonts w:ascii="Tahoma" w:hAnsi="Tahoma" w:cs="Tahoma"/>
          <w:lang w:val="fr-CA"/>
        </w:rPr>
        <w:t>Calculs de cholestérol ;</w:t>
      </w:r>
    </w:p>
    <w:p w:rsidR="00701D6A" w:rsidRDefault="00701D6A" w:rsidP="00701D6A">
      <w:pPr>
        <w:pStyle w:val="Paragraphedeliste"/>
        <w:numPr>
          <w:ilvl w:val="0"/>
          <w:numId w:val="15"/>
        </w:numPr>
        <w:spacing w:line="312" w:lineRule="auto"/>
        <w:jc w:val="both"/>
        <w:rPr>
          <w:rFonts w:ascii="Tahoma" w:hAnsi="Tahoma" w:cs="Tahoma"/>
          <w:lang w:val="fr-CA"/>
        </w:rPr>
      </w:pPr>
      <w:r>
        <w:rPr>
          <w:rFonts w:ascii="Tahoma" w:hAnsi="Tahoma" w:cs="Tahoma"/>
          <w:lang w:val="fr-CA"/>
        </w:rPr>
        <w:t>Calculs pigmentaires noirs ;</w:t>
      </w:r>
    </w:p>
    <w:p w:rsidR="00701D6A" w:rsidRDefault="00701D6A" w:rsidP="00701D6A">
      <w:pPr>
        <w:pStyle w:val="Paragraphedeliste"/>
        <w:numPr>
          <w:ilvl w:val="0"/>
          <w:numId w:val="15"/>
        </w:numPr>
        <w:spacing w:line="312" w:lineRule="auto"/>
        <w:jc w:val="both"/>
        <w:rPr>
          <w:rFonts w:ascii="Tahoma" w:hAnsi="Tahoma" w:cs="Tahoma"/>
          <w:lang w:val="fr-CA"/>
        </w:rPr>
      </w:pPr>
      <w:r>
        <w:rPr>
          <w:rFonts w:ascii="Tahoma" w:hAnsi="Tahoma" w:cs="Tahoma"/>
          <w:lang w:val="fr-CA"/>
        </w:rPr>
        <w:t>Calculs pigmentaires bruns.</w:t>
      </w:r>
    </w:p>
    <w:p w:rsidR="00701D6A" w:rsidRDefault="00701D6A" w:rsidP="00701D6A">
      <w:pPr>
        <w:spacing w:line="312" w:lineRule="auto"/>
        <w:jc w:val="both"/>
        <w:rPr>
          <w:rFonts w:ascii="Tahoma" w:hAnsi="Tahoma" w:cs="Tahoma"/>
          <w:lang w:val="fr-CA"/>
        </w:rPr>
      </w:pPr>
      <w:r>
        <w:rPr>
          <w:rFonts w:ascii="Tahoma" w:hAnsi="Tahoma" w:cs="Tahoma"/>
          <w:lang w:val="fr-CA"/>
        </w:rPr>
        <w:t xml:space="preserve">Les </w:t>
      </w:r>
      <w:r w:rsidR="00C2587F" w:rsidRPr="00C2587F">
        <w:rPr>
          <w:rFonts w:ascii="Tahoma" w:hAnsi="Tahoma" w:cs="Tahoma"/>
          <w:color w:val="0070C0"/>
          <w:lang w:val="fr-CA"/>
        </w:rPr>
        <w:t xml:space="preserve">calculs de cholestérol </w:t>
      </w:r>
      <w:r w:rsidR="00C2587F">
        <w:rPr>
          <w:rFonts w:ascii="Tahoma" w:hAnsi="Tahoma" w:cs="Tahoma"/>
          <w:lang w:val="fr-CA"/>
        </w:rPr>
        <w:t>sont</w:t>
      </w:r>
      <w:r>
        <w:rPr>
          <w:rFonts w:ascii="Tahoma" w:hAnsi="Tahoma" w:cs="Tahoma"/>
          <w:lang w:val="fr-CA"/>
        </w:rPr>
        <w:t xml:space="preserve"> plus fréquents dans les pays occidentaux. 70 % de leur masse est constituée de cholestérol. Les calculs de petite ou de moyenne taille contiennent surtout des microcristaux de cholestérol, alors que les plus gros calculs ont une composition mixte avec un centre en microcristal de cholestérol et une couche extérieure de sels de calcium. Il y a deux facteurs principaux qui sont à l’origine des calculs de cholestérol, en l’occurrence la </w:t>
      </w:r>
      <w:r w:rsidRPr="00701D6A">
        <w:rPr>
          <w:rFonts w:ascii="Tahoma" w:hAnsi="Tahoma" w:cs="Tahoma"/>
          <w:color w:val="0070C0"/>
          <w:lang w:val="fr-CA"/>
        </w:rPr>
        <w:t xml:space="preserve">lithogénicité de la bile </w:t>
      </w:r>
      <w:r>
        <w:rPr>
          <w:rFonts w:ascii="Tahoma" w:hAnsi="Tahoma" w:cs="Tahoma"/>
          <w:lang w:val="fr-CA"/>
        </w:rPr>
        <w:t>et l’</w:t>
      </w:r>
      <w:r w:rsidRPr="00701D6A">
        <w:rPr>
          <w:rFonts w:ascii="Tahoma" w:hAnsi="Tahoma" w:cs="Tahoma"/>
          <w:color w:val="0070C0"/>
          <w:lang w:val="fr-CA"/>
        </w:rPr>
        <w:t>hypomotricité</w:t>
      </w:r>
      <w:r>
        <w:rPr>
          <w:rFonts w:ascii="Tahoma" w:hAnsi="Tahoma" w:cs="Tahoma"/>
          <w:lang w:val="fr-CA"/>
        </w:rPr>
        <w:t xml:space="preserve"> de la vésicule biliaire.</w:t>
      </w:r>
    </w:p>
    <w:p w:rsidR="00BC0EC9" w:rsidRDefault="00701D6A" w:rsidP="00701D6A">
      <w:pPr>
        <w:spacing w:line="312" w:lineRule="auto"/>
        <w:jc w:val="both"/>
        <w:rPr>
          <w:rFonts w:ascii="Tahoma" w:hAnsi="Tahoma" w:cs="Tahoma"/>
          <w:lang w:val="fr-CA"/>
        </w:rPr>
      </w:pPr>
      <w:r>
        <w:rPr>
          <w:rFonts w:ascii="Tahoma" w:hAnsi="Tahoma" w:cs="Tahoma"/>
          <w:lang w:val="fr-CA"/>
        </w:rPr>
        <w:t xml:space="preserve">Le cholestérol est insoluble dans l’eau, mais il peut être solubilisé dans des micelles formées d’acides biliaires et de phospholipides. Ce processus </w:t>
      </w:r>
      <w:r w:rsidR="00BC0EC9">
        <w:rPr>
          <w:rFonts w:ascii="Tahoma" w:hAnsi="Tahoma" w:cs="Tahoma"/>
          <w:lang w:val="fr-CA"/>
        </w:rPr>
        <w:t>a toutefois une limite en ce qui concerne la concentration de cholestérol qu’il est possible de solubiliser ; la formation des calculs de cholestérol est favorisée par une augmentation de la concentration biliaire en cholestérol et diminuée par des concentrati</w:t>
      </w:r>
      <w:r w:rsidR="00CC3099">
        <w:rPr>
          <w:rFonts w:ascii="Tahoma" w:hAnsi="Tahoma" w:cs="Tahoma"/>
          <w:lang w:val="fr-CA"/>
        </w:rPr>
        <w:t>ons élevées de sels biliaires et</w:t>
      </w:r>
      <w:r w:rsidR="00BC0EC9">
        <w:rPr>
          <w:rFonts w:ascii="Tahoma" w:hAnsi="Tahoma" w:cs="Tahoma"/>
          <w:lang w:val="fr-CA"/>
        </w:rPr>
        <w:t xml:space="preserve"> de lécithine. </w:t>
      </w:r>
    </w:p>
    <w:p w:rsidR="00BC0EC9" w:rsidRDefault="00BC0EC9" w:rsidP="00701D6A">
      <w:pPr>
        <w:spacing w:line="312" w:lineRule="auto"/>
        <w:jc w:val="both"/>
        <w:rPr>
          <w:rFonts w:ascii="Tahoma" w:hAnsi="Tahoma" w:cs="Tahoma"/>
          <w:lang w:val="fr-CA"/>
        </w:rPr>
      </w:pPr>
      <w:r>
        <w:rPr>
          <w:rFonts w:ascii="Tahoma" w:hAnsi="Tahoma" w:cs="Tahoma"/>
          <w:lang w:val="fr-CA"/>
        </w:rPr>
        <w:t xml:space="preserve">Une </w:t>
      </w:r>
      <w:r w:rsidRPr="00BC0EC9">
        <w:rPr>
          <w:rFonts w:ascii="Tahoma" w:hAnsi="Tahoma" w:cs="Tahoma"/>
          <w:color w:val="0070C0"/>
          <w:lang w:val="fr-CA"/>
        </w:rPr>
        <w:t xml:space="preserve">hypersécrétion de cholestérol </w:t>
      </w:r>
      <w:r>
        <w:rPr>
          <w:rFonts w:ascii="Tahoma" w:hAnsi="Tahoma" w:cs="Tahoma"/>
          <w:lang w:val="fr-CA"/>
        </w:rPr>
        <w:t xml:space="preserve">biliaire peut survenir chez les personnes plus âgées, typiquement les femmes et les obèses. Par ailleurs, une </w:t>
      </w:r>
      <w:r w:rsidRPr="00BC0EC9">
        <w:rPr>
          <w:rFonts w:ascii="Tahoma" w:hAnsi="Tahoma" w:cs="Tahoma"/>
          <w:color w:val="0070C0"/>
          <w:lang w:val="fr-CA"/>
        </w:rPr>
        <w:t xml:space="preserve">hyposécrétion d’acides biliaires </w:t>
      </w:r>
      <w:r>
        <w:rPr>
          <w:rFonts w:ascii="Tahoma" w:hAnsi="Tahoma" w:cs="Tahoma"/>
          <w:lang w:val="fr-CA"/>
        </w:rPr>
        <w:t xml:space="preserve">peut survenir dans le cadre de maladies iléales ou hépatiques. </w:t>
      </w:r>
      <w:r w:rsidR="00C2587F">
        <w:rPr>
          <w:rFonts w:ascii="Tahoma" w:hAnsi="Tahoma" w:cs="Tahoma"/>
          <w:lang w:val="fr-CA"/>
        </w:rPr>
        <w:t xml:space="preserve">D’autres facteurs prédisposants incluent la perte de poids rapide, la grossesse, les œstrogènes et le clofibrate. </w:t>
      </w:r>
      <w:r>
        <w:rPr>
          <w:rFonts w:ascii="Tahoma" w:hAnsi="Tahoma" w:cs="Tahoma"/>
          <w:lang w:val="fr-CA"/>
        </w:rPr>
        <w:t>Si le cholestérol est en quantité exagérée, il ne sera pas solubilisé et il y aura formation de microcristaux qui vont s’agglomérer successivement et former les calculs.</w:t>
      </w:r>
    </w:p>
    <w:p w:rsidR="00BC0EC9" w:rsidRDefault="00C2587F" w:rsidP="00701D6A">
      <w:pPr>
        <w:spacing w:line="312" w:lineRule="auto"/>
        <w:jc w:val="both"/>
        <w:rPr>
          <w:rFonts w:ascii="Tahoma" w:hAnsi="Tahoma" w:cs="Tahoma"/>
          <w:lang w:val="fr-CA"/>
        </w:rPr>
      </w:pPr>
      <w:r>
        <w:rPr>
          <w:rFonts w:ascii="Tahoma" w:hAnsi="Tahoma" w:cs="Tahoma"/>
          <w:lang w:val="fr-CA"/>
        </w:rPr>
        <w:t>En ce qui concerne l’hypomotricité vésiculaire, il existe deux mécanismes qui mettent un individu à risque de lithiase :</w:t>
      </w:r>
    </w:p>
    <w:p w:rsidR="00C2587F" w:rsidRDefault="00C2587F" w:rsidP="00C2587F">
      <w:pPr>
        <w:pStyle w:val="Paragraphedeliste"/>
        <w:numPr>
          <w:ilvl w:val="0"/>
          <w:numId w:val="16"/>
        </w:numPr>
        <w:spacing w:line="312" w:lineRule="auto"/>
        <w:jc w:val="both"/>
        <w:rPr>
          <w:rFonts w:ascii="Tahoma" w:hAnsi="Tahoma" w:cs="Tahoma"/>
          <w:lang w:val="fr-CA"/>
        </w:rPr>
      </w:pPr>
      <w:r>
        <w:rPr>
          <w:rFonts w:ascii="Tahoma" w:hAnsi="Tahoma" w:cs="Tahoma"/>
          <w:lang w:val="fr-CA"/>
        </w:rPr>
        <w:t>Réabsorption hydrique accrue impliquant une concentration accrue de facteurs lithogéniques prêts à précipiter ;</w:t>
      </w:r>
    </w:p>
    <w:p w:rsidR="00C2587F" w:rsidRDefault="00C2587F" w:rsidP="00C2587F">
      <w:pPr>
        <w:pStyle w:val="Paragraphedeliste"/>
        <w:numPr>
          <w:ilvl w:val="0"/>
          <w:numId w:val="16"/>
        </w:numPr>
        <w:spacing w:line="312" w:lineRule="auto"/>
        <w:jc w:val="both"/>
        <w:rPr>
          <w:rFonts w:ascii="Tahoma" w:hAnsi="Tahoma" w:cs="Tahoma"/>
          <w:lang w:val="fr-CA"/>
        </w:rPr>
      </w:pPr>
      <w:r>
        <w:rPr>
          <w:rFonts w:ascii="Tahoma" w:hAnsi="Tahoma" w:cs="Tahoma"/>
          <w:lang w:val="fr-CA"/>
        </w:rPr>
        <w:t>Formation de micro-calculs dans la vésicule biliaire avec possibilité de grossissement.</w:t>
      </w:r>
    </w:p>
    <w:p w:rsidR="00C2587F" w:rsidRDefault="00C2587F" w:rsidP="00C2587F">
      <w:pPr>
        <w:spacing w:line="312" w:lineRule="auto"/>
        <w:jc w:val="both"/>
        <w:rPr>
          <w:rFonts w:ascii="Tahoma" w:hAnsi="Tahoma" w:cs="Tahoma"/>
          <w:lang w:val="fr-CA"/>
        </w:rPr>
      </w:pPr>
      <w:r>
        <w:rPr>
          <w:rFonts w:ascii="Tahoma" w:hAnsi="Tahoma" w:cs="Tahoma"/>
          <w:lang w:val="fr-CA"/>
        </w:rPr>
        <w:t>Les principales conditions qui favorisent une diminution de la motricité vésiculaire incluent le jeûne, la nutrition parentérale et la prise de certains médicaments, notamment l’octréotide et la somatostatine.</w:t>
      </w:r>
    </w:p>
    <w:p w:rsidR="00C2587F" w:rsidRDefault="00C2587F" w:rsidP="00C2587F">
      <w:pPr>
        <w:spacing w:line="312" w:lineRule="auto"/>
        <w:jc w:val="both"/>
        <w:rPr>
          <w:rFonts w:ascii="Tahoma" w:hAnsi="Tahoma" w:cs="Tahoma"/>
          <w:lang w:val="fr-CA"/>
        </w:rPr>
      </w:pPr>
      <w:r>
        <w:rPr>
          <w:rFonts w:ascii="Tahoma" w:hAnsi="Tahoma" w:cs="Tahoma"/>
          <w:lang w:val="fr-CA"/>
        </w:rPr>
        <w:lastRenderedPageBreak/>
        <w:t xml:space="preserve">Les </w:t>
      </w:r>
      <w:r w:rsidRPr="00C2587F">
        <w:rPr>
          <w:rFonts w:ascii="Tahoma" w:hAnsi="Tahoma" w:cs="Tahoma"/>
          <w:color w:val="0070C0"/>
          <w:lang w:val="fr-CA"/>
        </w:rPr>
        <w:t xml:space="preserve">calculs pigmentaires noirs </w:t>
      </w:r>
      <w:r>
        <w:rPr>
          <w:rFonts w:ascii="Tahoma" w:hAnsi="Tahoma" w:cs="Tahoma"/>
          <w:lang w:val="fr-CA"/>
        </w:rPr>
        <w:t xml:space="preserve">sont faits d’un mélange de bilirubine </w:t>
      </w:r>
      <w:r w:rsidR="00811336">
        <w:rPr>
          <w:rFonts w:ascii="Tahoma" w:hAnsi="Tahoma" w:cs="Tahoma"/>
          <w:lang w:val="fr-CA"/>
        </w:rPr>
        <w:t>non</w:t>
      </w:r>
      <w:r w:rsidR="00D0231E">
        <w:rPr>
          <w:rFonts w:ascii="Tahoma" w:hAnsi="Tahoma" w:cs="Tahoma"/>
          <w:lang w:val="fr-CA"/>
        </w:rPr>
        <w:t xml:space="preserve"> </w:t>
      </w:r>
      <w:r>
        <w:rPr>
          <w:rFonts w:ascii="Tahoma" w:hAnsi="Tahoma" w:cs="Tahoma"/>
          <w:lang w:val="fr-CA"/>
        </w:rPr>
        <w:t>polymérisée</w:t>
      </w:r>
      <w:r w:rsidR="00D0231E">
        <w:rPr>
          <w:rFonts w:ascii="Tahoma" w:hAnsi="Tahoma" w:cs="Tahoma"/>
          <w:lang w:val="fr-CA"/>
        </w:rPr>
        <w:t xml:space="preserve"> et </w:t>
      </w:r>
      <w:r>
        <w:rPr>
          <w:rFonts w:ascii="Tahoma" w:hAnsi="Tahoma" w:cs="Tahoma"/>
          <w:lang w:val="fr-CA"/>
        </w:rPr>
        <w:t>de sels de calcium. Leur formation est due à une hyperconcentration de conjug</w:t>
      </w:r>
      <w:r w:rsidR="00D0231E">
        <w:rPr>
          <w:rFonts w:ascii="Tahoma" w:hAnsi="Tahoma" w:cs="Tahoma"/>
          <w:lang w:val="fr-CA"/>
        </w:rPr>
        <w:t>ués de bilirubine dans la bile. Ces calculs sont plus fréquents en Asie et on les retrouve souvent chez les patient avec hémolyse et/ou cirrhose hépatique.</w:t>
      </w:r>
    </w:p>
    <w:p w:rsidR="00D0231E" w:rsidRDefault="00D0231E" w:rsidP="00C2587F">
      <w:pPr>
        <w:spacing w:line="312" w:lineRule="auto"/>
        <w:jc w:val="both"/>
        <w:rPr>
          <w:rFonts w:ascii="Tahoma" w:hAnsi="Tahoma" w:cs="Tahoma"/>
          <w:lang w:val="fr-CA"/>
        </w:rPr>
      </w:pPr>
      <w:r>
        <w:rPr>
          <w:rFonts w:ascii="Tahoma" w:hAnsi="Tahoma" w:cs="Tahoma"/>
          <w:lang w:val="fr-CA"/>
        </w:rPr>
        <w:t xml:space="preserve">Les </w:t>
      </w:r>
      <w:r w:rsidRPr="00D0231E">
        <w:rPr>
          <w:rFonts w:ascii="Tahoma" w:hAnsi="Tahoma" w:cs="Tahoma"/>
          <w:color w:val="0070C0"/>
          <w:lang w:val="fr-CA"/>
        </w:rPr>
        <w:t xml:space="preserve">calculs pigmentaires bruns </w:t>
      </w:r>
      <w:r>
        <w:rPr>
          <w:rFonts w:ascii="Tahoma" w:hAnsi="Tahoma" w:cs="Tahoma"/>
          <w:lang w:val="fr-CA"/>
        </w:rPr>
        <w:t xml:space="preserve">se retrouvent au niveau des voies biliaires, </w:t>
      </w:r>
      <w:r w:rsidRPr="00D0231E">
        <w:rPr>
          <w:rFonts w:ascii="Tahoma" w:hAnsi="Tahoma" w:cs="Tahoma"/>
          <w:color w:val="0070C0"/>
          <w:lang w:val="fr-CA"/>
        </w:rPr>
        <w:t>site de leur formation</w:t>
      </w:r>
      <w:r>
        <w:rPr>
          <w:rFonts w:ascii="Tahoma" w:hAnsi="Tahoma" w:cs="Tahoma"/>
          <w:lang w:val="fr-CA"/>
        </w:rPr>
        <w:t>. Ils sont typiquement associés à une infection ou à une obstruction. Ils sont composés d’un mélange de pigments, de sels de calcium et de glycoprotéines. Les bactéries et le mucus auraient un rôle à jouer dans l’initiation de leur formation.</w:t>
      </w:r>
    </w:p>
    <w:p w:rsidR="00D0231E" w:rsidRDefault="00D0231E" w:rsidP="00C2587F">
      <w:pPr>
        <w:spacing w:line="312" w:lineRule="auto"/>
        <w:jc w:val="both"/>
        <w:rPr>
          <w:rFonts w:ascii="Tahoma" w:hAnsi="Tahoma" w:cs="Tahoma"/>
          <w:lang w:val="fr-CA"/>
        </w:rPr>
      </w:pPr>
      <w:r>
        <w:rPr>
          <w:rFonts w:ascii="Tahoma" w:hAnsi="Tahoma" w:cs="Tahoma"/>
          <w:lang w:val="fr-CA"/>
        </w:rPr>
        <w:t>Les facteurs de risque</w:t>
      </w:r>
      <w:r w:rsidR="00811336">
        <w:rPr>
          <w:rFonts w:ascii="Tahoma" w:hAnsi="Tahoma" w:cs="Tahoma"/>
          <w:lang w:val="fr-CA"/>
        </w:rPr>
        <w:t>s</w:t>
      </w:r>
      <w:r>
        <w:rPr>
          <w:rFonts w:ascii="Tahoma" w:hAnsi="Tahoma" w:cs="Tahoma"/>
          <w:lang w:val="fr-CA"/>
        </w:rPr>
        <w:t xml:space="preserve"> qui sont communs à tous les types de calculs biliaires sont présentés dans la règle des 4 « F » (tirée de l’anglais). Cette règle inclut :</w:t>
      </w:r>
    </w:p>
    <w:p w:rsidR="00BF16DD" w:rsidRDefault="00BF16DD" w:rsidP="00D0231E">
      <w:pPr>
        <w:pStyle w:val="Paragraphedeliste"/>
        <w:numPr>
          <w:ilvl w:val="0"/>
          <w:numId w:val="17"/>
        </w:numPr>
        <w:spacing w:line="312" w:lineRule="auto"/>
        <w:jc w:val="both"/>
        <w:rPr>
          <w:rFonts w:ascii="Tahoma" w:hAnsi="Tahoma" w:cs="Tahoma"/>
          <w:lang w:val="fr-CA"/>
        </w:rPr>
        <w:sectPr w:rsidR="00BF16DD" w:rsidSect="0028636E">
          <w:headerReference w:type="default" r:id="rId8"/>
          <w:pgSz w:w="12240" w:h="15840"/>
          <w:pgMar w:top="1418" w:right="1701" w:bottom="1418" w:left="1701" w:header="709" w:footer="709" w:gutter="0"/>
          <w:pgNumType w:fmt="upperRoman" w:start="1"/>
          <w:cols w:space="708"/>
          <w:docGrid w:linePitch="360"/>
        </w:sectPr>
      </w:pPr>
    </w:p>
    <w:p w:rsidR="00D0231E" w:rsidRDefault="00D0231E" w:rsidP="00D0231E">
      <w:pPr>
        <w:pStyle w:val="Paragraphedeliste"/>
        <w:numPr>
          <w:ilvl w:val="0"/>
          <w:numId w:val="17"/>
        </w:numPr>
        <w:spacing w:line="312" w:lineRule="auto"/>
        <w:jc w:val="both"/>
        <w:rPr>
          <w:rFonts w:ascii="Tahoma" w:hAnsi="Tahoma" w:cs="Tahoma"/>
          <w:lang w:val="fr-CA"/>
        </w:rPr>
      </w:pPr>
      <w:r>
        <w:rPr>
          <w:rFonts w:ascii="Tahoma" w:hAnsi="Tahoma" w:cs="Tahoma"/>
          <w:lang w:val="fr-CA"/>
        </w:rPr>
        <w:t>Sexe féminin ;</w:t>
      </w:r>
    </w:p>
    <w:p w:rsidR="00D0231E" w:rsidRDefault="00D0231E" w:rsidP="00D0231E">
      <w:pPr>
        <w:pStyle w:val="Paragraphedeliste"/>
        <w:numPr>
          <w:ilvl w:val="0"/>
          <w:numId w:val="17"/>
        </w:numPr>
        <w:spacing w:line="312" w:lineRule="auto"/>
        <w:jc w:val="both"/>
        <w:rPr>
          <w:rFonts w:ascii="Tahoma" w:hAnsi="Tahoma" w:cs="Tahoma"/>
          <w:lang w:val="fr-CA"/>
        </w:rPr>
      </w:pPr>
      <w:r>
        <w:rPr>
          <w:rFonts w:ascii="Tahoma" w:hAnsi="Tahoma" w:cs="Tahoma"/>
          <w:lang w:val="fr-CA"/>
        </w:rPr>
        <w:t>Embonpoint ;</w:t>
      </w:r>
    </w:p>
    <w:p w:rsidR="00D0231E" w:rsidRDefault="00D0231E" w:rsidP="00D0231E">
      <w:pPr>
        <w:pStyle w:val="Paragraphedeliste"/>
        <w:numPr>
          <w:ilvl w:val="0"/>
          <w:numId w:val="17"/>
        </w:numPr>
        <w:spacing w:line="312" w:lineRule="auto"/>
        <w:jc w:val="both"/>
        <w:rPr>
          <w:rFonts w:ascii="Tahoma" w:hAnsi="Tahoma" w:cs="Tahoma"/>
          <w:lang w:val="fr-CA"/>
        </w:rPr>
      </w:pPr>
      <w:r>
        <w:rPr>
          <w:rFonts w:ascii="Tahoma" w:hAnsi="Tahoma" w:cs="Tahoma"/>
          <w:lang w:val="fr-CA"/>
        </w:rPr>
        <w:t xml:space="preserve">Personne </w:t>
      </w:r>
      <w:r w:rsidRPr="00D0231E">
        <w:rPr>
          <w:rFonts w:ascii="Tahoma" w:hAnsi="Tahoma" w:cs="Tahoma"/>
          <w:lang w:val="fr-CA"/>
        </w:rPr>
        <w:t>quadragénaire</w:t>
      </w:r>
      <w:r>
        <w:rPr>
          <w:rFonts w:ascii="Tahoma" w:hAnsi="Tahoma" w:cs="Tahoma"/>
          <w:lang w:val="fr-CA"/>
        </w:rPr>
        <w:t xml:space="preserve"> ;</w:t>
      </w:r>
    </w:p>
    <w:p w:rsidR="00D0231E" w:rsidRDefault="00D0231E" w:rsidP="00D0231E">
      <w:pPr>
        <w:pStyle w:val="Paragraphedeliste"/>
        <w:numPr>
          <w:ilvl w:val="0"/>
          <w:numId w:val="17"/>
        </w:numPr>
        <w:spacing w:line="312" w:lineRule="auto"/>
        <w:jc w:val="both"/>
        <w:rPr>
          <w:rFonts w:ascii="Tahoma" w:hAnsi="Tahoma" w:cs="Tahoma"/>
          <w:lang w:val="fr-CA"/>
        </w:rPr>
      </w:pPr>
      <w:r>
        <w:rPr>
          <w:rFonts w:ascii="Tahoma" w:hAnsi="Tahoma" w:cs="Tahoma"/>
          <w:lang w:val="fr-CA"/>
        </w:rPr>
        <w:t>Fertilité.</w:t>
      </w:r>
    </w:p>
    <w:p w:rsidR="00BF16DD" w:rsidRDefault="00BF16DD" w:rsidP="00D0231E">
      <w:pPr>
        <w:spacing w:line="312" w:lineRule="auto"/>
        <w:jc w:val="both"/>
        <w:rPr>
          <w:rFonts w:ascii="Tahoma" w:hAnsi="Tahoma" w:cs="Tahoma"/>
          <w:lang w:val="fr-CA"/>
        </w:rPr>
        <w:sectPr w:rsidR="00BF16DD" w:rsidSect="00BF16DD">
          <w:type w:val="continuous"/>
          <w:pgSz w:w="12240" w:h="15840"/>
          <w:pgMar w:top="1418" w:right="1701" w:bottom="1418" w:left="1701" w:header="709" w:footer="709" w:gutter="0"/>
          <w:pgNumType w:fmt="upperRoman" w:start="1"/>
          <w:cols w:num="2" w:space="708"/>
          <w:docGrid w:linePitch="360"/>
        </w:sectPr>
      </w:pPr>
    </w:p>
    <w:p w:rsidR="00BF16DD" w:rsidRDefault="00D0231E" w:rsidP="00D0231E">
      <w:pPr>
        <w:spacing w:line="312" w:lineRule="auto"/>
        <w:jc w:val="both"/>
        <w:rPr>
          <w:rFonts w:ascii="Tahoma" w:hAnsi="Tahoma" w:cs="Tahoma"/>
          <w:lang w:val="fr-CA"/>
        </w:rPr>
      </w:pPr>
      <w:r>
        <w:rPr>
          <w:rFonts w:ascii="Tahoma" w:hAnsi="Tahoma" w:cs="Tahoma"/>
          <w:lang w:val="fr-CA"/>
        </w:rPr>
        <w:t xml:space="preserve">En outre, si un parent du premier degré </w:t>
      </w:r>
      <w:r w:rsidR="00BF16DD">
        <w:rPr>
          <w:rFonts w:ascii="Tahoma" w:hAnsi="Tahoma" w:cs="Tahoma"/>
          <w:lang w:val="fr-CA"/>
        </w:rPr>
        <w:t>a des antécédents de lithiase vésiculaire, cela quadruple le risque d’incidence. La chirurgie bariatrique et l’hypertriglycémie sont d’autres facteurs. Le rôle de la diète est méconnu.</w:t>
      </w:r>
    </w:p>
    <w:p w:rsidR="00BF16DD" w:rsidRDefault="00BF16DD" w:rsidP="00BF16DD">
      <w:pPr>
        <w:spacing w:line="312" w:lineRule="auto"/>
        <w:jc w:val="both"/>
        <w:rPr>
          <w:rFonts w:ascii="Tahoma" w:hAnsi="Tahoma" w:cs="Tahoma"/>
          <w:lang w:val="fr-CA"/>
        </w:rPr>
      </w:pPr>
      <w:r>
        <w:rPr>
          <w:rFonts w:ascii="Tahoma" w:hAnsi="Tahoma" w:cs="Tahoma"/>
          <w:lang w:val="fr-CA"/>
        </w:rPr>
        <w:t>Les autres types de maladies inflammatoires de l’arbre biliaire incluent</w:t>
      </w:r>
      <w:r w:rsidR="005F7490">
        <w:rPr>
          <w:rFonts w:ascii="Tahoma" w:hAnsi="Tahoma" w:cs="Tahoma"/>
          <w:lang w:val="fr-CA"/>
        </w:rPr>
        <w:t xml:space="preserve"> principalement les cholangites, états inflammatoires des voies biliaires.</w:t>
      </w:r>
      <w:r>
        <w:rPr>
          <w:rFonts w:ascii="Tahoma" w:hAnsi="Tahoma" w:cs="Tahoma"/>
          <w:lang w:val="fr-CA"/>
        </w:rPr>
        <w:br w:type="page"/>
      </w:r>
    </w:p>
    <w:p w:rsidR="00BF16DD" w:rsidRPr="00D90353" w:rsidRDefault="00CF7EA1" w:rsidP="00BF16DD">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2. LES DIFFÉRENT</w:t>
      </w:r>
      <w:r w:rsidR="001A03DB">
        <w:rPr>
          <w:rFonts w:ascii="Tahoma" w:hAnsi="Tahoma" w:cs="Tahoma"/>
          <w:color w:val="0070C0"/>
          <w:sz w:val="24"/>
          <w:lang w:val="fr-CA"/>
        </w:rPr>
        <w:t>E</w:t>
      </w:r>
      <w:r>
        <w:rPr>
          <w:rFonts w:ascii="Tahoma" w:hAnsi="Tahoma" w:cs="Tahoma"/>
          <w:color w:val="0070C0"/>
          <w:sz w:val="24"/>
          <w:lang w:val="fr-CA"/>
        </w:rPr>
        <w:t>S FORMES DE LITHIASE VÉSICULAIRE</w:t>
      </w:r>
    </w:p>
    <w:p w:rsidR="00BF16DD" w:rsidRDefault="00BF16DD" w:rsidP="00BF16DD">
      <w:pPr>
        <w:spacing w:line="312" w:lineRule="auto"/>
        <w:jc w:val="both"/>
        <w:rPr>
          <w:rFonts w:ascii="Tahoma" w:hAnsi="Tahoma" w:cs="Tahoma"/>
          <w:lang w:val="fr-CA"/>
        </w:rPr>
      </w:pPr>
      <w:r>
        <w:rPr>
          <w:rFonts w:ascii="Tahoma" w:hAnsi="Tahoma" w:cs="Tahoma"/>
          <w:lang w:val="fr-CA"/>
        </w:rPr>
        <w:t>L</w:t>
      </w:r>
      <w:r w:rsidR="00CF7EA1">
        <w:rPr>
          <w:rFonts w:ascii="Tahoma" w:hAnsi="Tahoma" w:cs="Tahoma"/>
          <w:lang w:val="fr-CA"/>
        </w:rPr>
        <w:t>a lithiase vésiculaire a principalement cinq présentations :</w:t>
      </w:r>
    </w:p>
    <w:p w:rsidR="00CF7EA1" w:rsidRDefault="00CF7EA1" w:rsidP="00CF7EA1">
      <w:pPr>
        <w:pStyle w:val="Paragraphedeliste"/>
        <w:numPr>
          <w:ilvl w:val="0"/>
          <w:numId w:val="19"/>
        </w:numPr>
        <w:spacing w:line="312" w:lineRule="auto"/>
        <w:jc w:val="both"/>
        <w:rPr>
          <w:rFonts w:ascii="Tahoma" w:hAnsi="Tahoma" w:cs="Tahoma"/>
          <w:lang w:val="fr-CA"/>
        </w:rPr>
      </w:pPr>
      <w:r>
        <w:rPr>
          <w:rFonts w:ascii="Tahoma" w:hAnsi="Tahoma" w:cs="Tahoma"/>
          <w:lang w:val="fr-CA"/>
        </w:rPr>
        <w:t>La lithiase vésiculaire propre, ou cholélithiase, qui se forme dans la vésicule biliaire</w:t>
      </w:r>
      <w:r w:rsidRPr="00CF7EA1">
        <w:rPr>
          <w:rFonts w:ascii="Tahoma" w:hAnsi="Tahoma" w:cs="Tahoma"/>
          <w:sz w:val="16"/>
          <w:szCs w:val="16"/>
          <w:lang w:val="fr-CA"/>
        </w:rPr>
        <w:t xml:space="preserve"> </w:t>
      </w:r>
      <w:r>
        <w:rPr>
          <w:rFonts w:ascii="Tahoma" w:hAnsi="Tahoma" w:cs="Tahoma"/>
          <w:lang w:val="fr-CA"/>
        </w:rPr>
        <w:t>;</w:t>
      </w:r>
    </w:p>
    <w:p w:rsidR="00CF7EA1" w:rsidRDefault="00CF7EA1" w:rsidP="00CF7EA1">
      <w:pPr>
        <w:pStyle w:val="Paragraphedeliste"/>
        <w:numPr>
          <w:ilvl w:val="0"/>
          <w:numId w:val="19"/>
        </w:numPr>
        <w:spacing w:line="312" w:lineRule="auto"/>
        <w:jc w:val="both"/>
        <w:rPr>
          <w:rFonts w:ascii="Tahoma" w:hAnsi="Tahoma" w:cs="Tahoma"/>
          <w:lang w:val="fr-CA"/>
        </w:rPr>
      </w:pPr>
      <w:r>
        <w:rPr>
          <w:rFonts w:ascii="Tahoma" w:hAnsi="Tahoma" w:cs="Tahoma"/>
          <w:lang w:val="fr-CA"/>
        </w:rPr>
        <w:t>La co</w:t>
      </w:r>
      <w:r w:rsidR="00154405">
        <w:rPr>
          <w:rFonts w:ascii="Tahoma" w:hAnsi="Tahoma" w:cs="Tahoma"/>
          <w:lang w:val="fr-CA"/>
        </w:rPr>
        <w:t>lique hépatique</w:t>
      </w:r>
      <w:r>
        <w:rPr>
          <w:rFonts w:ascii="Tahoma" w:hAnsi="Tahoma" w:cs="Tahoma"/>
          <w:lang w:val="fr-CA"/>
        </w:rPr>
        <w:t>, qui se forme dans le canal cystique, et qui peut entraîner des crises de foie et se transformer en cholécystite si elle persiste ;</w:t>
      </w:r>
    </w:p>
    <w:p w:rsidR="00CF7EA1" w:rsidRDefault="00CF7EA1" w:rsidP="00CF7EA1">
      <w:pPr>
        <w:pStyle w:val="Paragraphedeliste"/>
        <w:numPr>
          <w:ilvl w:val="0"/>
          <w:numId w:val="19"/>
        </w:numPr>
        <w:spacing w:line="312" w:lineRule="auto"/>
        <w:jc w:val="both"/>
        <w:rPr>
          <w:rFonts w:ascii="Tahoma" w:hAnsi="Tahoma" w:cs="Tahoma"/>
          <w:lang w:val="fr-CA"/>
        </w:rPr>
      </w:pPr>
      <w:r>
        <w:rPr>
          <w:rFonts w:ascii="Tahoma" w:hAnsi="Tahoma" w:cs="Tahoma"/>
          <w:lang w:val="fr-CA"/>
        </w:rPr>
        <w:t>La cholédocolithiase, qui se forme dans le canal cholédoque ;</w:t>
      </w:r>
    </w:p>
    <w:p w:rsidR="00CF7EA1" w:rsidRDefault="00CF7EA1" w:rsidP="00CF7EA1">
      <w:pPr>
        <w:pStyle w:val="Paragraphedeliste"/>
        <w:numPr>
          <w:ilvl w:val="0"/>
          <w:numId w:val="19"/>
        </w:numPr>
        <w:spacing w:line="312" w:lineRule="auto"/>
        <w:jc w:val="both"/>
        <w:rPr>
          <w:rFonts w:ascii="Tahoma" w:hAnsi="Tahoma" w:cs="Tahoma"/>
          <w:lang w:val="fr-CA"/>
        </w:rPr>
      </w:pPr>
      <w:r>
        <w:rPr>
          <w:rFonts w:ascii="Tahoma" w:hAnsi="Tahoma" w:cs="Tahoma"/>
          <w:lang w:val="fr-CA"/>
        </w:rPr>
        <w:t xml:space="preserve">La pancréatite, </w:t>
      </w:r>
      <w:r w:rsidR="00154405">
        <w:rPr>
          <w:rFonts w:ascii="Tahoma" w:hAnsi="Tahoma" w:cs="Tahoma"/>
          <w:lang w:val="fr-CA"/>
        </w:rPr>
        <w:t>due à l’</w:t>
      </w:r>
      <w:r>
        <w:rPr>
          <w:rFonts w:ascii="Tahoma" w:hAnsi="Tahoma" w:cs="Tahoma"/>
          <w:lang w:val="fr-CA"/>
        </w:rPr>
        <w:t>irritation du canal de Wirsung près de l’ampoule de Vater ;</w:t>
      </w:r>
    </w:p>
    <w:p w:rsidR="00CF7EA1" w:rsidRDefault="00CF7EA1" w:rsidP="00CF7EA1">
      <w:pPr>
        <w:pStyle w:val="Paragraphedeliste"/>
        <w:numPr>
          <w:ilvl w:val="0"/>
          <w:numId w:val="19"/>
        </w:numPr>
        <w:spacing w:line="312" w:lineRule="auto"/>
        <w:jc w:val="both"/>
        <w:rPr>
          <w:rFonts w:ascii="Tahoma" w:hAnsi="Tahoma" w:cs="Tahoma"/>
          <w:lang w:val="fr-CA"/>
        </w:rPr>
      </w:pPr>
      <w:r>
        <w:rPr>
          <w:rFonts w:ascii="Tahoma" w:hAnsi="Tahoma" w:cs="Tahoma"/>
          <w:lang w:val="fr-CA"/>
        </w:rPr>
        <w:t>L’iléus biliaire, qui résulte d’un blocage au niveau de l’iléon terminal.</w:t>
      </w:r>
    </w:p>
    <w:p w:rsidR="00154405" w:rsidRDefault="00154405" w:rsidP="00154405">
      <w:pPr>
        <w:spacing w:line="312" w:lineRule="auto"/>
        <w:jc w:val="both"/>
        <w:rPr>
          <w:rFonts w:ascii="Tahoma" w:hAnsi="Tahoma" w:cs="Tahoma"/>
          <w:lang w:val="fr-CA"/>
        </w:rPr>
      </w:pPr>
      <w:r>
        <w:rPr>
          <w:rFonts w:ascii="Tahoma" w:hAnsi="Tahoma" w:cs="Tahoma"/>
          <w:lang w:val="fr-CA"/>
        </w:rPr>
        <w:t xml:space="preserve">Les </w:t>
      </w:r>
      <w:r w:rsidRPr="00154405">
        <w:rPr>
          <w:rFonts w:ascii="Tahoma" w:hAnsi="Tahoma" w:cs="Tahoma"/>
          <w:color w:val="0070C0"/>
          <w:lang w:val="fr-CA"/>
        </w:rPr>
        <w:t xml:space="preserve">calculs vésiculaires asymptomatiques </w:t>
      </w:r>
      <w:r>
        <w:rPr>
          <w:rFonts w:ascii="Tahoma" w:hAnsi="Tahoma" w:cs="Tahoma"/>
          <w:lang w:val="fr-CA"/>
        </w:rPr>
        <w:t>de la cholélithiase sont souvent découverts fortuitement ou chez des patients avec des symptômes abdominaux qui ne sont pas attribuables à une origine biliaire. Il n’y a pas d’avantage à offrir un traitement pour ces patients, sauf dans les situations suivantes :</w:t>
      </w:r>
    </w:p>
    <w:p w:rsidR="00154405" w:rsidRDefault="00154405" w:rsidP="00154405">
      <w:pPr>
        <w:pStyle w:val="Paragraphedeliste"/>
        <w:numPr>
          <w:ilvl w:val="0"/>
          <w:numId w:val="20"/>
        </w:numPr>
        <w:spacing w:line="312" w:lineRule="auto"/>
        <w:jc w:val="both"/>
        <w:rPr>
          <w:rFonts w:ascii="Tahoma" w:hAnsi="Tahoma" w:cs="Tahoma"/>
          <w:lang w:val="fr-CA"/>
        </w:rPr>
      </w:pPr>
      <w:r>
        <w:rPr>
          <w:rFonts w:ascii="Tahoma" w:hAnsi="Tahoma" w:cs="Tahoma"/>
          <w:lang w:val="fr-CA"/>
        </w:rPr>
        <w:t>Suspicion ou risque de malignité ;</w:t>
      </w:r>
    </w:p>
    <w:p w:rsidR="00154405" w:rsidRDefault="00154405" w:rsidP="00154405">
      <w:pPr>
        <w:pStyle w:val="Paragraphedeliste"/>
        <w:numPr>
          <w:ilvl w:val="0"/>
          <w:numId w:val="20"/>
        </w:numPr>
        <w:spacing w:line="312" w:lineRule="auto"/>
        <w:jc w:val="both"/>
        <w:rPr>
          <w:rFonts w:ascii="Tahoma" w:hAnsi="Tahoma" w:cs="Tahoma"/>
          <w:lang w:val="fr-CA"/>
        </w:rPr>
      </w:pPr>
      <w:r>
        <w:rPr>
          <w:rFonts w:ascii="Tahoma" w:hAnsi="Tahoma" w:cs="Tahoma"/>
          <w:lang w:val="fr-CA"/>
        </w:rPr>
        <w:t>Présence concomitante d’un calcul et d’un polype de diamètre supérieur à 1 cm ;</w:t>
      </w:r>
    </w:p>
    <w:p w:rsidR="00154405" w:rsidRDefault="00811336" w:rsidP="00154405">
      <w:pPr>
        <w:pStyle w:val="Paragraphedeliste"/>
        <w:numPr>
          <w:ilvl w:val="0"/>
          <w:numId w:val="20"/>
        </w:numPr>
        <w:spacing w:line="312" w:lineRule="auto"/>
        <w:jc w:val="both"/>
        <w:rPr>
          <w:rFonts w:ascii="Tahoma" w:hAnsi="Tahoma" w:cs="Tahoma"/>
          <w:lang w:val="fr-CA"/>
        </w:rPr>
      </w:pPr>
      <w:r>
        <w:rPr>
          <w:rFonts w:ascii="Tahoma" w:hAnsi="Tahoma" w:cs="Tahoma"/>
          <w:lang w:val="fr-CA"/>
        </w:rPr>
        <w:t>Vésicule porcelaine (</w:t>
      </w:r>
      <w:r w:rsidR="00154405">
        <w:rPr>
          <w:rFonts w:ascii="Tahoma" w:hAnsi="Tahoma" w:cs="Tahoma"/>
          <w:lang w:val="fr-CA"/>
        </w:rPr>
        <w:t>épaississement des</w:t>
      </w:r>
      <w:r w:rsidR="00154405" w:rsidRPr="00154405">
        <w:rPr>
          <w:rFonts w:ascii="Tahoma" w:hAnsi="Tahoma" w:cs="Tahoma"/>
          <w:lang w:val="fr-CA"/>
        </w:rPr>
        <w:t xml:space="preserve"> parois</w:t>
      </w:r>
      <w:r w:rsidR="00154405">
        <w:rPr>
          <w:rFonts w:ascii="Tahoma" w:hAnsi="Tahoma" w:cs="Tahoma"/>
          <w:lang w:val="fr-CA"/>
        </w:rPr>
        <w:t>,</w:t>
      </w:r>
      <w:r w:rsidR="00154405" w:rsidRPr="00154405">
        <w:rPr>
          <w:rFonts w:ascii="Tahoma" w:hAnsi="Tahoma" w:cs="Tahoma"/>
          <w:lang w:val="fr-CA"/>
        </w:rPr>
        <w:t xml:space="preserve"> infiltrées de calcaire</w:t>
      </w:r>
      <w:r w:rsidR="00154405">
        <w:rPr>
          <w:rFonts w:ascii="Tahoma" w:hAnsi="Tahoma" w:cs="Tahoma"/>
          <w:lang w:val="fr-CA"/>
        </w:rPr>
        <w:t>) ;</w:t>
      </w:r>
    </w:p>
    <w:p w:rsidR="00154405" w:rsidRDefault="00154405" w:rsidP="00154405">
      <w:pPr>
        <w:pStyle w:val="Paragraphedeliste"/>
        <w:numPr>
          <w:ilvl w:val="0"/>
          <w:numId w:val="20"/>
        </w:numPr>
        <w:spacing w:line="312" w:lineRule="auto"/>
        <w:jc w:val="both"/>
        <w:rPr>
          <w:rFonts w:ascii="Tahoma" w:hAnsi="Tahoma" w:cs="Tahoma"/>
          <w:lang w:val="fr-CA"/>
        </w:rPr>
      </w:pPr>
      <w:r>
        <w:rPr>
          <w:rFonts w:ascii="Tahoma" w:hAnsi="Tahoma" w:cs="Tahoma"/>
          <w:lang w:val="fr-CA"/>
        </w:rPr>
        <w:t>Association avec des calculs cholédociens ;</w:t>
      </w:r>
    </w:p>
    <w:p w:rsidR="00154405" w:rsidRDefault="00154405" w:rsidP="00154405">
      <w:pPr>
        <w:pStyle w:val="Paragraphedeliste"/>
        <w:numPr>
          <w:ilvl w:val="0"/>
          <w:numId w:val="20"/>
        </w:numPr>
        <w:spacing w:line="312" w:lineRule="auto"/>
        <w:jc w:val="both"/>
        <w:rPr>
          <w:rFonts w:ascii="Tahoma" w:hAnsi="Tahoma" w:cs="Tahoma"/>
          <w:lang w:val="fr-CA"/>
        </w:rPr>
      </w:pPr>
      <w:r>
        <w:rPr>
          <w:rFonts w:ascii="Tahoma" w:hAnsi="Tahoma" w:cs="Tahoma"/>
          <w:lang w:val="fr-CA"/>
        </w:rPr>
        <w:t>Calculs de diamètre supérieur à 3 cm.</w:t>
      </w:r>
    </w:p>
    <w:p w:rsidR="00154405" w:rsidRDefault="00154405" w:rsidP="00154405">
      <w:pPr>
        <w:spacing w:line="312" w:lineRule="auto"/>
        <w:jc w:val="both"/>
        <w:rPr>
          <w:rFonts w:ascii="Tahoma" w:hAnsi="Tahoma" w:cs="Tahoma"/>
          <w:lang w:val="fr-CA"/>
        </w:rPr>
      </w:pPr>
      <w:r>
        <w:rPr>
          <w:rFonts w:ascii="Tahoma" w:hAnsi="Tahoma" w:cs="Tahoma"/>
          <w:lang w:val="fr-CA"/>
        </w:rPr>
        <w:t xml:space="preserve">La </w:t>
      </w:r>
      <w:r w:rsidRPr="00154405">
        <w:rPr>
          <w:rFonts w:ascii="Tahoma" w:hAnsi="Tahoma" w:cs="Tahoma"/>
          <w:color w:val="0070C0"/>
          <w:lang w:val="fr-CA"/>
        </w:rPr>
        <w:t xml:space="preserve">colique hépatique </w:t>
      </w:r>
      <w:r w:rsidR="00262520" w:rsidRPr="00262520">
        <w:rPr>
          <w:rFonts w:ascii="Tahoma" w:hAnsi="Tahoma" w:cs="Tahoma"/>
          <w:lang w:val="fr-CA"/>
        </w:rPr>
        <w:t xml:space="preserve">(ou colique biliaire) </w:t>
      </w:r>
      <w:r>
        <w:rPr>
          <w:rFonts w:ascii="Tahoma" w:hAnsi="Tahoma" w:cs="Tahoma"/>
          <w:lang w:val="fr-CA"/>
        </w:rPr>
        <w:t xml:space="preserve">est caractérisée par des symptômes douloureux et transitoires au niveau de l’épigastre ou de l’hypocondre droit avec possible irradiation au dos. La douleur est souvent nocturne ou postprandiale. La résolution se fait habituellement dans l’espace de 4 à 6 heures : en général, le calcul s’enclave transitoirement </w:t>
      </w:r>
      <w:r w:rsidR="00811336">
        <w:rPr>
          <w:rFonts w:ascii="Tahoma" w:hAnsi="Tahoma" w:cs="Tahoma"/>
          <w:lang w:val="fr-CA"/>
        </w:rPr>
        <w:t>au niveau du col de la vésicule</w:t>
      </w:r>
      <w:r>
        <w:rPr>
          <w:rFonts w:ascii="Tahoma" w:hAnsi="Tahoma" w:cs="Tahoma"/>
          <w:lang w:val="fr-CA"/>
        </w:rPr>
        <w:t xml:space="preserve"> </w:t>
      </w:r>
      <w:r w:rsidR="00666C86">
        <w:rPr>
          <w:rFonts w:ascii="Tahoma" w:hAnsi="Tahoma" w:cs="Tahoma"/>
          <w:lang w:val="fr-CA"/>
        </w:rPr>
        <w:t xml:space="preserve">ou </w:t>
      </w:r>
      <w:r>
        <w:rPr>
          <w:rFonts w:ascii="Tahoma" w:hAnsi="Tahoma" w:cs="Tahoma"/>
          <w:lang w:val="fr-CA"/>
        </w:rPr>
        <w:t xml:space="preserve">du canal </w:t>
      </w:r>
      <w:r w:rsidR="00666C86">
        <w:rPr>
          <w:rFonts w:ascii="Tahoma" w:hAnsi="Tahoma" w:cs="Tahoma"/>
          <w:lang w:val="fr-CA"/>
        </w:rPr>
        <w:t>cystique</w:t>
      </w:r>
      <w:r>
        <w:rPr>
          <w:rFonts w:ascii="Tahoma" w:hAnsi="Tahoma" w:cs="Tahoma"/>
          <w:lang w:val="fr-CA"/>
        </w:rPr>
        <w:t xml:space="preserve"> et désenclave spontanément. Si l’obstruction est prolongée, il peut y avoir une cholécystite. </w:t>
      </w:r>
    </w:p>
    <w:p w:rsidR="00154405" w:rsidRDefault="00154405" w:rsidP="00154405">
      <w:pPr>
        <w:spacing w:line="312" w:lineRule="auto"/>
        <w:jc w:val="both"/>
        <w:rPr>
          <w:rFonts w:ascii="Tahoma" w:hAnsi="Tahoma" w:cs="Tahoma"/>
          <w:lang w:val="fr-CA"/>
        </w:rPr>
      </w:pPr>
      <w:r>
        <w:rPr>
          <w:rFonts w:ascii="Tahoma" w:hAnsi="Tahoma" w:cs="Tahoma"/>
          <w:lang w:val="fr-CA"/>
        </w:rPr>
        <w:t>Le diagnostic de la colique hépatique se fait au moyen de l’</w:t>
      </w:r>
      <w:r w:rsidRPr="00666C86">
        <w:rPr>
          <w:rFonts w:ascii="Tahoma" w:hAnsi="Tahoma" w:cs="Tahoma"/>
          <w:color w:val="0070C0"/>
          <w:lang w:val="fr-CA"/>
        </w:rPr>
        <w:t>échographie</w:t>
      </w:r>
      <w:r>
        <w:rPr>
          <w:rFonts w:ascii="Tahoma" w:hAnsi="Tahoma" w:cs="Tahoma"/>
          <w:lang w:val="fr-CA"/>
        </w:rPr>
        <w:t>, qui a dans ce cas une excellente sensibilité</w:t>
      </w:r>
      <w:r w:rsidR="00666C86">
        <w:rPr>
          <w:rFonts w:ascii="Tahoma" w:hAnsi="Tahoma" w:cs="Tahoma"/>
          <w:lang w:val="fr-CA"/>
        </w:rPr>
        <w:t xml:space="preserve"> (peu de faux négatifs). Dans une colique hépatique, le bilan sanguin sera normal, comme il n’y a pas d’obstruction du cholédoque, donc pas d’altération de l’activité enzymatique.</w:t>
      </w:r>
    </w:p>
    <w:p w:rsidR="00666C86" w:rsidRDefault="00666C86" w:rsidP="00154405">
      <w:pPr>
        <w:spacing w:line="312" w:lineRule="auto"/>
        <w:jc w:val="both"/>
        <w:rPr>
          <w:rFonts w:ascii="Tahoma" w:hAnsi="Tahoma" w:cs="Tahoma"/>
          <w:lang w:val="fr-CA"/>
        </w:rPr>
      </w:pPr>
      <w:r>
        <w:rPr>
          <w:rFonts w:ascii="Tahoma" w:hAnsi="Tahoma" w:cs="Tahoma"/>
          <w:lang w:val="fr-CA"/>
        </w:rPr>
        <w:t>Le traitement de choix de la colique hépatique est la cholécystectomie. La plupart du temps, celle-ci sera effectuée par laparoscopie, qui comporte de nombreux avantages en ce qui concerne la durée du séjour à l’hôpital, la douleur postopératoire, la convalescence et la cicatrisation. Toutefois, on peut aussi y aller par voie ouvert</w:t>
      </w:r>
      <w:r w:rsidR="00811336">
        <w:rPr>
          <w:rFonts w:ascii="Tahoma" w:hAnsi="Tahoma" w:cs="Tahoma"/>
          <w:lang w:val="fr-CA"/>
        </w:rPr>
        <w:t>e</w:t>
      </w:r>
      <w:r>
        <w:rPr>
          <w:rFonts w:ascii="Tahoma" w:hAnsi="Tahoma" w:cs="Tahoma"/>
          <w:lang w:val="fr-CA"/>
        </w:rPr>
        <w:t xml:space="preserve"> (laparotomie) si la laparoscopie est impossible, si une complication survient durant la chirurgie ou si on suspecte une tumeur et qu’on voudrait la réséquer.</w:t>
      </w:r>
      <w:r w:rsidR="00811336">
        <w:rPr>
          <w:rFonts w:ascii="Tahoma" w:hAnsi="Tahoma" w:cs="Tahoma"/>
          <w:lang w:val="fr-CA"/>
        </w:rPr>
        <w:t xml:space="preserve"> L’intervention</w:t>
      </w:r>
      <w:r w:rsidR="000B601B">
        <w:rPr>
          <w:rFonts w:ascii="Tahoma" w:hAnsi="Tahoma" w:cs="Tahoma"/>
          <w:lang w:val="fr-CA"/>
        </w:rPr>
        <w:t xml:space="preserve"> permet d’éviter les récidives douloureuses, les visites à l’urgence, les cholécystites aiguës, les pancréatites et les ictères obstructifs.</w:t>
      </w:r>
    </w:p>
    <w:p w:rsidR="000B601B" w:rsidRDefault="00811336" w:rsidP="00154405">
      <w:pPr>
        <w:spacing w:line="312" w:lineRule="auto"/>
        <w:jc w:val="both"/>
        <w:rPr>
          <w:rFonts w:ascii="Tahoma" w:hAnsi="Tahoma" w:cs="Tahoma"/>
          <w:lang w:val="fr-CA"/>
        </w:rPr>
      </w:pPr>
      <w:r>
        <w:rPr>
          <w:rFonts w:ascii="Tahoma" w:hAnsi="Tahoma" w:cs="Tahoma"/>
          <w:lang w:val="fr-CA"/>
        </w:rPr>
        <w:lastRenderedPageBreak/>
        <w:t>La cholécystectomie se déroule habituellement bien, mais s</w:t>
      </w:r>
      <w:r w:rsidR="000B601B">
        <w:rPr>
          <w:rFonts w:ascii="Tahoma" w:hAnsi="Tahoma" w:cs="Tahoma"/>
          <w:lang w:val="fr-CA"/>
        </w:rPr>
        <w:t>es complications</w:t>
      </w:r>
      <w:r>
        <w:rPr>
          <w:rFonts w:ascii="Tahoma" w:hAnsi="Tahoma" w:cs="Tahoma"/>
          <w:lang w:val="fr-CA"/>
        </w:rPr>
        <w:t xml:space="preserve"> </w:t>
      </w:r>
      <w:r w:rsidR="000B601B">
        <w:rPr>
          <w:rFonts w:ascii="Tahoma" w:hAnsi="Tahoma" w:cs="Tahoma"/>
          <w:lang w:val="fr-CA"/>
        </w:rPr>
        <w:t>incluent :</w:t>
      </w:r>
    </w:p>
    <w:p w:rsidR="000B601B" w:rsidRDefault="000B601B" w:rsidP="000B601B">
      <w:pPr>
        <w:pStyle w:val="Paragraphedeliste"/>
        <w:numPr>
          <w:ilvl w:val="0"/>
          <w:numId w:val="21"/>
        </w:numPr>
        <w:spacing w:line="312" w:lineRule="auto"/>
        <w:jc w:val="both"/>
        <w:rPr>
          <w:rFonts w:ascii="Tahoma" w:hAnsi="Tahoma" w:cs="Tahoma"/>
          <w:lang w:val="fr-CA"/>
        </w:rPr>
        <w:sectPr w:rsidR="000B601B" w:rsidSect="00BF16DD">
          <w:headerReference w:type="default" r:id="rId9"/>
          <w:type w:val="continuous"/>
          <w:pgSz w:w="12240" w:h="15840"/>
          <w:pgMar w:top="1418" w:right="1701" w:bottom="1418" w:left="1701" w:header="709" w:footer="709" w:gutter="0"/>
          <w:pgNumType w:fmt="upperRoman" w:start="2"/>
          <w:cols w:space="708"/>
          <w:docGrid w:linePitch="360"/>
        </w:sectPr>
      </w:pPr>
    </w:p>
    <w:p w:rsidR="000B601B" w:rsidRDefault="000B601B" w:rsidP="000B601B">
      <w:pPr>
        <w:pStyle w:val="Paragraphedeliste"/>
        <w:numPr>
          <w:ilvl w:val="0"/>
          <w:numId w:val="21"/>
        </w:numPr>
        <w:spacing w:line="312" w:lineRule="auto"/>
        <w:jc w:val="both"/>
        <w:rPr>
          <w:rFonts w:ascii="Tahoma" w:hAnsi="Tahoma" w:cs="Tahoma"/>
          <w:lang w:val="fr-CA"/>
        </w:rPr>
      </w:pPr>
      <w:r>
        <w:rPr>
          <w:rFonts w:ascii="Tahoma" w:hAnsi="Tahoma" w:cs="Tahoma"/>
          <w:lang w:val="fr-CA"/>
        </w:rPr>
        <w:t>Traumatisme de la voie biliaire ;</w:t>
      </w:r>
    </w:p>
    <w:p w:rsidR="000B601B" w:rsidRDefault="000B601B" w:rsidP="000B601B">
      <w:pPr>
        <w:pStyle w:val="Paragraphedeliste"/>
        <w:numPr>
          <w:ilvl w:val="0"/>
          <w:numId w:val="21"/>
        </w:numPr>
        <w:spacing w:line="312" w:lineRule="auto"/>
        <w:jc w:val="both"/>
        <w:rPr>
          <w:rFonts w:ascii="Tahoma" w:hAnsi="Tahoma" w:cs="Tahoma"/>
          <w:lang w:val="fr-CA"/>
        </w:rPr>
      </w:pPr>
      <w:r>
        <w:rPr>
          <w:rFonts w:ascii="Tahoma" w:hAnsi="Tahoma" w:cs="Tahoma"/>
          <w:lang w:val="fr-CA"/>
        </w:rPr>
        <w:t>Fuites biliaires (fréquent) ;</w:t>
      </w:r>
    </w:p>
    <w:p w:rsidR="000B601B" w:rsidRDefault="000B601B" w:rsidP="000B601B">
      <w:pPr>
        <w:pStyle w:val="Paragraphedeliste"/>
        <w:numPr>
          <w:ilvl w:val="0"/>
          <w:numId w:val="21"/>
        </w:numPr>
        <w:spacing w:line="312" w:lineRule="auto"/>
        <w:jc w:val="both"/>
        <w:rPr>
          <w:rFonts w:ascii="Tahoma" w:hAnsi="Tahoma" w:cs="Tahoma"/>
          <w:lang w:val="fr-CA"/>
        </w:rPr>
      </w:pPr>
      <w:r>
        <w:rPr>
          <w:rFonts w:ascii="Tahoma" w:hAnsi="Tahoma" w:cs="Tahoma"/>
          <w:lang w:val="fr-CA"/>
        </w:rPr>
        <w:t>Péritonites et abcès ;</w:t>
      </w:r>
    </w:p>
    <w:p w:rsidR="000B601B" w:rsidRDefault="000B601B" w:rsidP="000B601B">
      <w:pPr>
        <w:pStyle w:val="Paragraphedeliste"/>
        <w:numPr>
          <w:ilvl w:val="0"/>
          <w:numId w:val="21"/>
        </w:numPr>
        <w:spacing w:line="312" w:lineRule="auto"/>
        <w:jc w:val="both"/>
        <w:rPr>
          <w:rFonts w:ascii="Tahoma" w:hAnsi="Tahoma" w:cs="Tahoma"/>
          <w:lang w:val="fr-CA"/>
        </w:rPr>
      </w:pPr>
      <w:r>
        <w:rPr>
          <w:rFonts w:ascii="Tahoma" w:hAnsi="Tahoma" w:cs="Tahoma"/>
          <w:lang w:val="fr-CA"/>
        </w:rPr>
        <w:t>Hémorragie post-opératoire ;</w:t>
      </w:r>
    </w:p>
    <w:p w:rsidR="000B601B" w:rsidRDefault="000B601B" w:rsidP="000B601B">
      <w:pPr>
        <w:pStyle w:val="Paragraphedeliste"/>
        <w:numPr>
          <w:ilvl w:val="0"/>
          <w:numId w:val="21"/>
        </w:numPr>
        <w:spacing w:line="312" w:lineRule="auto"/>
        <w:jc w:val="both"/>
        <w:rPr>
          <w:rFonts w:ascii="Tahoma" w:hAnsi="Tahoma" w:cs="Tahoma"/>
          <w:lang w:val="fr-CA"/>
        </w:rPr>
      </w:pPr>
      <w:r>
        <w:rPr>
          <w:rFonts w:ascii="Tahoma" w:hAnsi="Tahoma" w:cs="Tahoma"/>
          <w:lang w:val="fr-CA"/>
        </w:rPr>
        <w:t>Décès péri-opératoire ;</w:t>
      </w:r>
    </w:p>
    <w:p w:rsidR="00666C86" w:rsidRPr="000B601B" w:rsidRDefault="000B601B" w:rsidP="00154405">
      <w:pPr>
        <w:pStyle w:val="Paragraphedeliste"/>
        <w:numPr>
          <w:ilvl w:val="0"/>
          <w:numId w:val="21"/>
        </w:numPr>
        <w:spacing w:line="312" w:lineRule="auto"/>
        <w:jc w:val="both"/>
        <w:rPr>
          <w:rFonts w:ascii="Tahoma" w:hAnsi="Tahoma" w:cs="Tahoma"/>
          <w:lang w:val="fr-CA"/>
        </w:rPr>
      </w:pPr>
      <w:r>
        <w:rPr>
          <w:rFonts w:ascii="Tahoma" w:hAnsi="Tahoma" w:cs="Tahoma"/>
          <w:lang w:val="fr-CA"/>
        </w:rPr>
        <w:t>Diarrhée post-cholécystectomie</w:t>
      </w:r>
      <w:r>
        <w:rPr>
          <w:rStyle w:val="Appelnotedebasdep"/>
          <w:rFonts w:ascii="Tahoma" w:hAnsi="Tahoma" w:cs="Tahoma"/>
          <w:lang w:val="fr-CA"/>
        </w:rPr>
        <w:footnoteReference w:id="2"/>
      </w:r>
      <w:r>
        <w:rPr>
          <w:rFonts w:ascii="Tahoma" w:hAnsi="Tahoma" w:cs="Tahoma"/>
          <w:lang w:val="fr-CA"/>
        </w:rPr>
        <w:t>.</w:t>
      </w:r>
    </w:p>
    <w:p w:rsidR="000B601B" w:rsidRDefault="000B601B" w:rsidP="00154405">
      <w:pPr>
        <w:spacing w:line="312" w:lineRule="auto"/>
        <w:jc w:val="both"/>
        <w:rPr>
          <w:rFonts w:ascii="Tahoma" w:hAnsi="Tahoma" w:cs="Tahoma"/>
          <w:lang w:val="fr-CA"/>
        </w:rPr>
        <w:sectPr w:rsidR="000B601B" w:rsidSect="000B601B">
          <w:type w:val="continuous"/>
          <w:pgSz w:w="12240" w:h="15840"/>
          <w:pgMar w:top="1418" w:right="1701" w:bottom="1418" w:left="1701" w:header="709" w:footer="709" w:gutter="0"/>
          <w:pgNumType w:fmt="upperRoman" w:start="2"/>
          <w:cols w:num="2" w:space="708"/>
          <w:docGrid w:linePitch="360"/>
          <w15:footnoteColumns w:val="1"/>
        </w:sectPr>
      </w:pPr>
    </w:p>
    <w:p w:rsidR="00666C86" w:rsidRDefault="00666C86" w:rsidP="00154405">
      <w:pPr>
        <w:spacing w:line="312" w:lineRule="auto"/>
        <w:jc w:val="both"/>
        <w:rPr>
          <w:rFonts w:ascii="Tahoma" w:hAnsi="Tahoma" w:cs="Tahoma"/>
          <w:lang w:val="fr-CA"/>
        </w:rPr>
      </w:pPr>
      <w:r>
        <w:rPr>
          <w:rFonts w:ascii="Tahoma" w:hAnsi="Tahoma" w:cs="Tahoma"/>
          <w:lang w:val="fr-CA"/>
        </w:rPr>
        <w:t>Il existe également des traitements non chirurgicaux, m</w:t>
      </w:r>
      <w:r w:rsidR="000B601B">
        <w:rPr>
          <w:rFonts w:ascii="Tahoma" w:hAnsi="Tahoma" w:cs="Tahoma"/>
          <w:lang w:val="fr-CA"/>
        </w:rPr>
        <w:t>ais ils ne sont pas préconisés</w:t>
      </w:r>
      <w:r>
        <w:rPr>
          <w:rFonts w:ascii="Tahoma" w:hAnsi="Tahoma" w:cs="Tahoma"/>
          <w:lang w:val="fr-CA"/>
        </w:rPr>
        <w:t xml:space="preserve"> ; ils peuvent néanmoins être utiles quand le risque chirurgical est trop élevé. On peut tenter de dissoudre le calcul par voie orale en administrant de l’</w:t>
      </w:r>
      <w:r w:rsidRPr="000B601B">
        <w:rPr>
          <w:rFonts w:ascii="Tahoma" w:hAnsi="Tahoma" w:cs="Tahoma"/>
          <w:color w:val="0070C0"/>
          <w:lang w:val="fr-CA"/>
        </w:rPr>
        <w:t>acide ursodésoxycholique</w:t>
      </w:r>
      <w:r>
        <w:rPr>
          <w:rFonts w:ascii="Tahoma" w:hAnsi="Tahoma" w:cs="Tahoma"/>
          <w:lang w:val="fr-CA"/>
        </w:rPr>
        <w:t>. L’efficacité de cette manœuvre est supérieure si les calculs sont petits, peu nombreux et non calcifiés et si le canal cystique est perméable.</w:t>
      </w:r>
      <w:r w:rsidR="000B601B">
        <w:rPr>
          <w:rFonts w:ascii="Tahoma" w:hAnsi="Tahoma" w:cs="Tahoma"/>
          <w:lang w:val="fr-CA"/>
        </w:rPr>
        <w:t xml:space="preserve"> Avec ce traitement, la récidive est toutefois fréquente. Par ailleurs, une extraction percutanée ou radiologique est aussi envisageable.</w:t>
      </w:r>
    </w:p>
    <w:p w:rsidR="000B601B" w:rsidRDefault="000B601B" w:rsidP="00154405">
      <w:pPr>
        <w:spacing w:line="312" w:lineRule="auto"/>
        <w:jc w:val="both"/>
        <w:rPr>
          <w:rFonts w:ascii="Tahoma" w:hAnsi="Tahoma" w:cs="Tahoma"/>
          <w:lang w:val="fr-CA"/>
        </w:rPr>
      </w:pPr>
      <w:r>
        <w:rPr>
          <w:rFonts w:ascii="Tahoma" w:hAnsi="Tahoma" w:cs="Tahoma"/>
          <w:lang w:val="fr-CA"/>
        </w:rPr>
        <w:t xml:space="preserve">La </w:t>
      </w:r>
      <w:r w:rsidRPr="000B601B">
        <w:rPr>
          <w:rFonts w:ascii="Tahoma" w:hAnsi="Tahoma" w:cs="Tahoma"/>
          <w:color w:val="0070C0"/>
          <w:lang w:val="fr-CA"/>
        </w:rPr>
        <w:t xml:space="preserve">cholécystite aiguë </w:t>
      </w:r>
      <w:r>
        <w:rPr>
          <w:rFonts w:ascii="Tahoma" w:hAnsi="Tahoma" w:cs="Tahoma"/>
          <w:lang w:val="fr-CA"/>
        </w:rPr>
        <w:t>touche 20 % des patients porteurs de lithiases vésiculaires. Elle résulte d’un calcul qui s’enclave de façon prolongée au niveau du col de la vésicule biliaire ou du canal cystique. En raison de la réaction inflammatoire, la vésicule se distend et sa paroi s’épaissit, devenant érythémateuse : il y aura un exsudat de liquide péri-vésiculai</w:t>
      </w:r>
      <w:r w:rsidR="007932AC">
        <w:rPr>
          <w:rFonts w:ascii="Tahoma" w:hAnsi="Tahoma" w:cs="Tahoma"/>
          <w:lang w:val="fr-CA"/>
        </w:rPr>
        <w:t xml:space="preserve">re. </w:t>
      </w:r>
      <w:r>
        <w:rPr>
          <w:rFonts w:ascii="Tahoma" w:hAnsi="Tahoma" w:cs="Tahoma"/>
          <w:lang w:val="fr-CA"/>
        </w:rPr>
        <w:t xml:space="preserve">En clinique, la présentation </w:t>
      </w:r>
      <w:r w:rsidR="00262520">
        <w:rPr>
          <w:rFonts w:ascii="Tahoma" w:hAnsi="Tahoma" w:cs="Tahoma"/>
          <w:lang w:val="fr-CA"/>
        </w:rPr>
        <w:t xml:space="preserve">de la cholécystite aiguë s’apparente à celle de la colique hépatique. La différence notable concerne la durée de l’épisode de douleur, qui est plus long dans ce cas. À l’examen physique, on constatera une douleur à l’hypocondre droit avec possibilité de défense volontaire ou involontaire. Il peut également y avoir de la fièvre et une leucocytose. De surcroît, le </w:t>
      </w:r>
      <w:r w:rsidR="00262520" w:rsidRPr="00262520">
        <w:rPr>
          <w:rFonts w:ascii="Tahoma" w:hAnsi="Tahoma" w:cs="Tahoma"/>
          <w:color w:val="0070C0"/>
          <w:lang w:val="fr-CA"/>
        </w:rPr>
        <w:t xml:space="preserve">signe de Murphy </w:t>
      </w:r>
      <w:r w:rsidR="00811336">
        <w:rPr>
          <w:rFonts w:ascii="Tahoma" w:hAnsi="Tahoma" w:cs="Tahoma"/>
          <w:lang w:val="fr-CA"/>
        </w:rPr>
        <w:t>peut être positif</w:t>
      </w:r>
      <w:r w:rsidR="00262520">
        <w:rPr>
          <w:rFonts w:ascii="Tahoma" w:hAnsi="Tahoma" w:cs="Tahoma"/>
          <w:lang w:val="fr-CA"/>
        </w:rPr>
        <w:t> : lorsque le médecin pose sa main sur l’hypocondre droit et que le patient prend une bonne inspiration, la vésicule biliaire s’abaisse et va se coller sur le point de contact de la main, ce qui provoque une douleur et qui pousse le patient à bloquer sa respiration.</w:t>
      </w:r>
    </w:p>
    <w:p w:rsidR="00262520" w:rsidRDefault="00D10E41" w:rsidP="00154405">
      <w:pPr>
        <w:spacing w:line="312" w:lineRule="auto"/>
        <w:jc w:val="both"/>
        <w:rPr>
          <w:rFonts w:ascii="Tahoma" w:hAnsi="Tahoma" w:cs="Tahoma"/>
          <w:lang w:val="fr-CA"/>
        </w:rPr>
      </w:pPr>
      <w:r>
        <w:rPr>
          <w:rFonts w:ascii="Tahoma" w:hAnsi="Tahoma" w:cs="Tahoma"/>
          <w:lang w:val="fr-CA"/>
        </w:rPr>
        <w:t xml:space="preserve">Le test par excellence pour diagnostiquer la cholécystite aiguë est également l’échographie. Si elle n’est pas suffisante, il est possible de procéder à une </w:t>
      </w:r>
      <w:r w:rsidRPr="00D10E41">
        <w:rPr>
          <w:rFonts w:ascii="Tahoma" w:hAnsi="Tahoma" w:cs="Tahoma"/>
          <w:color w:val="0070C0"/>
          <w:lang w:val="fr-CA"/>
        </w:rPr>
        <w:t>scintigraphie HIDA </w:t>
      </w:r>
      <w:r>
        <w:rPr>
          <w:rFonts w:ascii="Tahoma" w:hAnsi="Tahoma" w:cs="Tahoma"/>
          <w:lang w:val="fr-CA"/>
        </w:rPr>
        <w:t>: si le canal cystique est bloqué, le traceur radioactif, excrété par le foie, ne pourra pas aller se stocker dans la vésicule biliaire. Cette mesure est toutefois rarement employée. Il faut noter que la tomodensitométrie n’est pas utile dans le cas présent.</w:t>
      </w:r>
    </w:p>
    <w:p w:rsidR="00D10E41" w:rsidRDefault="007932AC" w:rsidP="00154405">
      <w:pPr>
        <w:spacing w:line="312" w:lineRule="auto"/>
        <w:jc w:val="both"/>
        <w:rPr>
          <w:rFonts w:ascii="Tahoma" w:hAnsi="Tahoma" w:cs="Tahoma"/>
          <w:lang w:val="fr-CA"/>
        </w:rPr>
      </w:pPr>
      <w:r>
        <w:rPr>
          <w:rFonts w:ascii="Tahoma" w:hAnsi="Tahoma" w:cs="Tahoma"/>
          <w:lang w:val="fr-CA"/>
        </w:rPr>
        <w:t>Le traitement de la cholécystite aiguë débute par les antibiotiques. Toutefois, comme la physiopathologie initiale n’inclut qu’un blocage mécanique (processus stérile), ils peuvent être cessés rapidement. La plupart du temps, la cholécystectomie précoce sera indiquée. Parfois, elle sera effectuée plus tardivement, à la suite de la prise d’antibiotiques et d’un drainage percutané continu.</w:t>
      </w:r>
    </w:p>
    <w:p w:rsidR="007932AC" w:rsidRDefault="007932AC" w:rsidP="00154405">
      <w:pPr>
        <w:spacing w:line="312" w:lineRule="auto"/>
        <w:jc w:val="both"/>
        <w:rPr>
          <w:rFonts w:ascii="Tahoma" w:hAnsi="Tahoma" w:cs="Tahoma"/>
          <w:lang w:val="fr-CA"/>
        </w:rPr>
      </w:pPr>
      <w:r>
        <w:rPr>
          <w:rFonts w:ascii="Tahoma" w:hAnsi="Tahoma" w:cs="Tahoma"/>
          <w:lang w:val="fr-CA"/>
        </w:rPr>
        <w:lastRenderedPageBreak/>
        <w:t>L’</w:t>
      </w:r>
      <w:r w:rsidRPr="00DE6FFD">
        <w:rPr>
          <w:rFonts w:ascii="Tahoma" w:hAnsi="Tahoma" w:cs="Tahoma"/>
          <w:color w:val="0070C0"/>
          <w:lang w:val="fr-CA"/>
        </w:rPr>
        <w:t xml:space="preserve">accident de migration calculeuse </w:t>
      </w:r>
      <w:r>
        <w:rPr>
          <w:rFonts w:ascii="Tahoma" w:hAnsi="Tahoma" w:cs="Tahoma"/>
          <w:lang w:val="fr-CA"/>
        </w:rPr>
        <w:t xml:space="preserve">résulte du passage de calculs vésiculaires dans la voie biliaire principale (canal cholédoque). Le tableau clinique est identique à celui de la colique hépatique, à l’exception du fait qu’il y a une </w:t>
      </w:r>
      <w:r w:rsidRPr="00DE6FFD">
        <w:rPr>
          <w:rFonts w:ascii="Tahoma" w:hAnsi="Tahoma" w:cs="Tahoma"/>
          <w:color w:val="0070C0"/>
          <w:lang w:val="fr-CA"/>
        </w:rPr>
        <w:t xml:space="preserve">perturbation </w:t>
      </w:r>
      <w:r>
        <w:rPr>
          <w:rFonts w:ascii="Tahoma" w:hAnsi="Tahoma" w:cs="Tahoma"/>
          <w:lang w:val="fr-CA"/>
        </w:rPr>
        <w:t>du bilan hépatique</w:t>
      </w:r>
      <w:r w:rsidR="00DE6FFD">
        <w:rPr>
          <w:rFonts w:ascii="Tahoma" w:hAnsi="Tahoma" w:cs="Tahoma"/>
          <w:lang w:val="fr-CA"/>
        </w:rPr>
        <w:t xml:space="preserve">, soit cytolytique ou cholestatique : </w:t>
      </w:r>
      <w:r w:rsidR="00DE6FFD" w:rsidRPr="00DE6FFD">
        <w:rPr>
          <w:rFonts w:ascii="Tahoma" w:hAnsi="Tahoma" w:cs="Tahoma"/>
          <w:lang w:val="fr-CA"/>
        </w:rPr>
        <w:t>L'hépatite cytolytique se caractéris</w:t>
      </w:r>
      <w:r w:rsidR="00DE6FFD">
        <w:rPr>
          <w:rFonts w:ascii="Tahoma" w:hAnsi="Tahoma" w:cs="Tahoma"/>
          <w:lang w:val="fr-CA"/>
        </w:rPr>
        <w:t xml:space="preserve">e par une nécrose (destruction </w:t>
      </w:r>
      <w:r w:rsidR="00DE6FFD" w:rsidRPr="00DE6FFD">
        <w:rPr>
          <w:rFonts w:ascii="Tahoma" w:hAnsi="Tahoma" w:cs="Tahoma"/>
          <w:lang w:val="fr-CA"/>
        </w:rPr>
        <w:t>de cellules hépatiques dont le signe essentiel est l'augmentation des transaminases</w:t>
      </w:r>
      <w:r w:rsidR="00DE6FFD">
        <w:rPr>
          <w:rFonts w:ascii="Tahoma" w:hAnsi="Tahoma" w:cs="Tahoma"/>
          <w:lang w:val="fr-CA"/>
        </w:rPr>
        <w:t>)</w:t>
      </w:r>
      <w:r w:rsidR="00DE6FFD" w:rsidRPr="00DE6FFD">
        <w:rPr>
          <w:rFonts w:ascii="Tahoma" w:hAnsi="Tahoma" w:cs="Tahoma"/>
          <w:lang w:val="fr-CA"/>
        </w:rPr>
        <w:t xml:space="preserve"> et l'hépatite cholestatique </w:t>
      </w:r>
      <w:r w:rsidR="00DE6FFD">
        <w:rPr>
          <w:rFonts w:ascii="Tahoma" w:hAnsi="Tahoma" w:cs="Tahoma"/>
          <w:lang w:val="fr-CA"/>
        </w:rPr>
        <w:t>est associée à une gêne de</w:t>
      </w:r>
      <w:r w:rsidR="00DE6FFD" w:rsidRPr="00DE6FFD">
        <w:rPr>
          <w:rFonts w:ascii="Tahoma" w:hAnsi="Tahoma" w:cs="Tahoma"/>
          <w:lang w:val="fr-CA"/>
        </w:rPr>
        <w:t xml:space="preserve"> l'élimination de la bile.</w:t>
      </w:r>
    </w:p>
    <w:p w:rsidR="00DE6FFD" w:rsidRDefault="00DE6FFD" w:rsidP="00154405">
      <w:pPr>
        <w:spacing w:line="312" w:lineRule="auto"/>
        <w:jc w:val="both"/>
        <w:rPr>
          <w:rFonts w:ascii="Tahoma" w:hAnsi="Tahoma" w:cs="Tahoma"/>
          <w:lang w:val="fr-CA"/>
        </w:rPr>
      </w:pPr>
      <w:r>
        <w:rPr>
          <w:rFonts w:ascii="Tahoma" w:hAnsi="Tahoma" w:cs="Tahoma"/>
          <w:lang w:val="fr-CA"/>
        </w:rPr>
        <w:t>L’accident de migration calculeuse a principalement deux tableaux cliniques :</w:t>
      </w:r>
    </w:p>
    <w:p w:rsidR="00302503" w:rsidRDefault="00302503" w:rsidP="00DE6FFD">
      <w:pPr>
        <w:pStyle w:val="Paragraphedeliste"/>
        <w:numPr>
          <w:ilvl w:val="0"/>
          <w:numId w:val="22"/>
        </w:numPr>
        <w:spacing w:line="312" w:lineRule="auto"/>
        <w:jc w:val="both"/>
        <w:rPr>
          <w:rFonts w:ascii="Tahoma" w:hAnsi="Tahoma" w:cs="Tahoma"/>
          <w:lang w:val="fr-CA"/>
        </w:rPr>
        <w:sectPr w:rsidR="00302503" w:rsidSect="007932AC">
          <w:headerReference w:type="default" r:id="rId10"/>
          <w:type w:val="continuous"/>
          <w:pgSz w:w="12240" w:h="15840"/>
          <w:pgMar w:top="1418" w:right="1701" w:bottom="1418" w:left="1701" w:header="709" w:footer="709" w:gutter="0"/>
          <w:pgNumType w:fmt="upperRoman" w:start="4"/>
          <w:cols w:space="708"/>
          <w:docGrid w:linePitch="360"/>
        </w:sectPr>
      </w:pPr>
    </w:p>
    <w:p w:rsidR="00DE6FFD" w:rsidRDefault="00811336" w:rsidP="00DE6FFD">
      <w:pPr>
        <w:pStyle w:val="Paragraphedeliste"/>
        <w:numPr>
          <w:ilvl w:val="0"/>
          <w:numId w:val="22"/>
        </w:numPr>
        <w:spacing w:line="312" w:lineRule="auto"/>
        <w:jc w:val="both"/>
        <w:rPr>
          <w:rFonts w:ascii="Tahoma" w:hAnsi="Tahoma" w:cs="Tahoma"/>
          <w:lang w:val="fr-CA"/>
        </w:rPr>
      </w:pPr>
      <w:r>
        <w:rPr>
          <w:rFonts w:ascii="Tahoma" w:hAnsi="Tahoma" w:cs="Tahoma"/>
          <w:lang w:val="fr-CA"/>
        </w:rPr>
        <w:t xml:space="preserve">La </w:t>
      </w:r>
      <w:proofErr w:type="spellStart"/>
      <w:r>
        <w:rPr>
          <w:rFonts w:ascii="Tahoma" w:hAnsi="Tahoma" w:cs="Tahoma"/>
          <w:lang w:val="fr-CA"/>
        </w:rPr>
        <w:t>c</w:t>
      </w:r>
      <w:r w:rsidR="00DE6FFD">
        <w:rPr>
          <w:rFonts w:ascii="Tahoma" w:hAnsi="Tahoma" w:cs="Tahoma"/>
          <w:lang w:val="fr-CA"/>
        </w:rPr>
        <w:t>holédocholithiase</w:t>
      </w:r>
      <w:proofErr w:type="spellEnd"/>
      <w:r w:rsidR="00DE6FFD">
        <w:rPr>
          <w:rFonts w:ascii="Tahoma" w:hAnsi="Tahoma" w:cs="Tahoma"/>
          <w:lang w:val="fr-CA"/>
        </w:rPr>
        <w:t xml:space="preserve"> ;</w:t>
      </w:r>
    </w:p>
    <w:p w:rsidR="00DE6FFD" w:rsidRDefault="00811336" w:rsidP="00DE6FFD">
      <w:pPr>
        <w:pStyle w:val="Paragraphedeliste"/>
        <w:numPr>
          <w:ilvl w:val="0"/>
          <w:numId w:val="22"/>
        </w:numPr>
        <w:spacing w:line="312" w:lineRule="auto"/>
        <w:jc w:val="both"/>
        <w:rPr>
          <w:rFonts w:ascii="Tahoma" w:hAnsi="Tahoma" w:cs="Tahoma"/>
          <w:lang w:val="fr-CA"/>
        </w:rPr>
      </w:pPr>
      <w:r>
        <w:rPr>
          <w:rFonts w:ascii="Tahoma" w:hAnsi="Tahoma" w:cs="Tahoma"/>
          <w:lang w:val="fr-CA"/>
        </w:rPr>
        <w:t>L’a</w:t>
      </w:r>
      <w:r w:rsidR="00DE6FFD">
        <w:rPr>
          <w:rFonts w:ascii="Tahoma" w:hAnsi="Tahoma" w:cs="Tahoma"/>
          <w:lang w:val="fr-CA"/>
        </w:rPr>
        <w:t>ngiocholite</w:t>
      </w:r>
      <w:r w:rsidR="00DE6FFD">
        <w:rPr>
          <w:rStyle w:val="Appelnotedebasdep"/>
          <w:rFonts w:ascii="Tahoma" w:hAnsi="Tahoma" w:cs="Tahoma"/>
          <w:lang w:val="fr-CA"/>
        </w:rPr>
        <w:footnoteReference w:id="3"/>
      </w:r>
      <w:r>
        <w:rPr>
          <w:rFonts w:ascii="Tahoma" w:hAnsi="Tahoma" w:cs="Tahoma"/>
          <w:lang w:val="fr-CA"/>
        </w:rPr>
        <w:t xml:space="preserve"> (</w:t>
      </w:r>
      <w:r w:rsidR="00DE6FFD">
        <w:rPr>
          <w:rFonts w:ascii="Tahoma" w:hAnsi="Tahoma" w:cs="Tahoma"/>
          <w:lang w:val="fr-CA"/>
        </w:rPr>
        <w:t>cholangite).</w:t>
      </w:r>
    </w:p>
    <w:p w:rsidR="00302503" w:rsidRDefault="00302503" w:rsidP="00DE6FFD">
      <w:pPr>
        <w:spacing w:line="312" w:lineRule="auto"/>
        <w:jc w:val="both"/>
        <w:rPr>
          <w:rFonts w:ascii="Tahoma" w:hAnsi="Tahoma" w:cs="Tahoma"/>
          <w:lang w:val="fr-CA"/>
        </w:rPr>
        <w:sectPr w:rsidR="00302503" w:rsidSect="00302503">
          <w:type w:val="continuous"/>
          <w:pgSz w:w="12240" w:h="15840"/>
          <w:pgMar w:top="1418" w:right="1701" w:bottom="1418" w:left="1701" w:header="709" w:footer="709" w:gutter="0"/>
          <w:pgNumType w:fmt="upperRoman" w:start="4"/>
          <w:cols w:num="2" w:space="708"/>
          <w:docGrid w:linePitch="360"/>
          <w15:footnoteColumns w:val="1"/>
        </w:sectPr>
      </w:pPr>
    </w:p>
    <w:p w:rsidR="00302503" w:rsidRDefault="005829E1" w:rsidP="00DE6FFD">
      <w:pPr>
        <w:spacing w:line="312" w:lineRule="auto"/>
        <w:jc w:val="both"/>
        <w:rPr>
          <w:rFonts w:ascii="Tahoma" w:hAnsi="Tahoma" w:cs="Tahoma"/>
          <w:lang w:val="fr-CA"/>
        </w:rPr>
      </w:pPr>
      <w:r>
        <w:rPr>
          <w:rFonts w:ascii="Tahoma" w:hAnsi="Tahoma" w:cs="Tahoma"/>
          <w:lang w:val="fr-CA"/>
        </w:rPr>
        <w:t>La plupart du temps, les calculs qui se retrouvent au niveau de la voie biliaire principale proviennent de la vésicule biliaire (sauf dans le cas des calculs pigmentaires bruns). L</w:t>
      </w:r>
      <w:r w:rsidR="00302503">
        <w:rPr>
          <w:rFonts w:ascii="Tahoma" w:hAnsi="Tahoma" w:cs="Tahoma"/>
          <w:lang w:val="fr-CA"/>
        </w:rPr>
        <w:t>a présentation clinique peut être</w:t>
      </w:r>
      <w:r>
        <w:rPr>
          <w:rFonts w:ascii="Tahoma" w:hAnsi="Tahoma" w:cs="Tahoma"/>
          <w:lang w:val="fr-CA"/>
        </w:rPr>
        <w:t xml:space="preserve"> marquée d’une douleur de type biliaire, d’ictère</w:t>
      </w:r>
      <w:r w:rsidR="00302503">
        <w:rPr>
          <w:rFonts w:ascii="Tahoma" w:hAnsi="Tahoma" w:cs="Tahoma"/>
          <w:lang w:val="fr-CA"/>
        </w:rPr>
        <w:t xml:space="preserve"> obstructif</w:t>
      </w:r>
      <w:r>
        <w:rPr>
          <w:rFonts w:ascii="Tahoma" w:hAnsi="Tahoma" w:cs="Tahoma"/>
          <w:lang w:val="fr-CA"/>
        </w:rPr>
        <w:t>, d’angiocholite, de pancréatite et/ou de cirrhose biliaire.</w:t>
      </w:r>
    </w:p>
    <w:p w:rsidR="00302503" w:rsidRDefault="00302503" w:rsidP="00DE6FFD">
      <w:pPr>
        <w:spacing w:line="312" w:lineRule="auto"/>
        <w:jc w:val="both"/>
        <w:rPr>
          <w:rFonts w:ascii="Tahoma" w:hAnsi="Tahoma" w:cs="Tahoma"/>
          <w:lang w:val="fr-CA"/>
        </w:rPr>
      </w:pPr>
      <w:r>
        <w:rPr>
          <w:rFonts w:ascii="Tahoma" w:hAnsi="Tahoma" w:cs="Tahoma"/>
          <w:lang w:val="fr-CA"/>
        </w:rPr>
        <w:t>Le diagnostic des cholédocholithiases se fait par l’un ou plusieurs des moyens suivants :</w:t>
      </w:r>
    </w:p>
    <w:p w:rsidR="00302503" w:rsidRDefault="00302503" w:rsidP="00302503">
      <w:pPr>
        <w:pStyle w:val="Paragraphedeliste"/>
        <w:numPr>
          <w:ilvl w:val="0"/>
          <w:numId w:val="23"/>
        </w:numPr>
        <w:spacing w:line="312" w:lineRule="auto"/>
        <w:jc w:val="both"/>
        <w:rPr>
          <w:rFonts w:ascii="Tahoma" w:hAnsi="Tahoma" w:cs="Tahoma"/>
          <w:lang w:val="fr-CA"/>
        </w:rPr>
      </w:pPr>
      <w:r>
        <w:rPr>
          <w:rFonts w:ascii="Tahoma" w:hAnsi="Tahoma" w:cs="Tahoma"/>
          <w:lang w:val="fr-CA"/>
        </w:rPr>
        <w:t>L’échographie ;</w:t>
      </w:r>
    </w:p>
    <w:p w:rsidR="00302503" w:rsidRDefault="00302503" w:rsidP="00302503">
      <w:pPr>
        <w:pStyle w:val="Paragraphedeliste"/>
        <w:numPr>
          <w:ilvl w:val="0"/>
          <w:numId w:val="23"/>
        </w:numPr>
        <w:spacing w:line="312" w:lineRule="auto"/>
        <w:jc w:val="both"/>
        <w:rPr>
          <w:rFonts w:ascii="Tahoma" w:hAnsi="Tahoma" w:cs="Tahoma"/>
          <w:lang w:val="fr-CA"/>
        </w:rPr>
      </w:pPr>
      <w:r>
        <w:rPr>
          <w:rFonts w:ascii="Tahoma" w:hAnsi="Tahoma" w:cs="Tahoma"/>
          <w:lang w:val="fr-CA"/>
        </w:rPr>
        <w:t>Le cholangio-IRM, qui a une très bonne sensibilité ;</w:t>
      </w:r>
    </w:p>
    <w:p w:rsidR="00302503" w:rsidRDefault="00302503" w:rsidP="00302503">
      <w:pPr>
        <w:pStyle w:val="Paragraphedeliste"/>
        <w:numPr>
          <w:ilvl w:val="0"/>
          <w:numId w:val="23"/>
        </w:numPr>
        <w:spacing w:line="312" w:lineRule="auto"/>
        <w:jc w:val="both"/>
        <w:rPr>
          <w:rFonts w:ascii="Tahoma" w:hAnsi="Tahoma" w:cs="Tahoma"/>
          <w:lang w:val="fr-CA"/>
        </w:rPr>
      </w:pPr>
      <w:r>
        <w:rPr>
          <w:rFonts w:ascii="Tahoma" w:hAnsi="Tahoma" w:cs="Tahoma"/>
          <w:lang w:val="fr-CA"/>
        </w:rPr>
        <w:t>L’écho-endoscopie, qui a une sensibilité semblable au cholangio-IRM ;</w:t>
      </w:r>
    </w:p>
    <w:p w:rsidR="00302503" w:rsidRPr="00302503" w:rsidRDefault="00302503" w:rsidP="00302503">
      <w:pPr>
        <w:pStyle w:val="Paragraphedeliste"/>
        <w:numPr>
          <w:ilvl w:val="0"/>
          <w:numId w:val="23"/>
        </w:numPr>
        <w:spacing w:line="312" w:lineRule="auto"/>
        <w:jc w:val="both"/>
        <w:rPr>
          <w:rFonts w:ascii="Tahoma" w:hAnsi="Tahoma" w:cs="Tahoma"/>
          <w:lang w:val="fr-CA"/>
        </w:rPr>
      </w:pPr>
      <w:r>
        <w:rPr>
          <w:rFonts w:ascii="Tahoma" w:hAnsi="Tahoma" w:cs="Tahoma"/>
          <w:lang w:val="fr-CA"/>
        </w:rPr>
        <w:t>La cholangiographie</w:t>
      </w:r>
      <w:r>
        <w:rPr>
          <w:rStyle w:val="Appelnotedebasdep"/>
          <w:rFonts w:ascii="Tahoma" w:hAnsi="Tahoma" w:cs="Tahoma"/>
          <w:lang w:val="fr-CA"/>
        </w:rPr>
        <w:footnoteReference w:id="4"/>
      </w:r>
      <w:r>
        <w:rPr>
          <w:rFonts w:ascii="Tahoma" w:hAnsi="Tahoma" w:cs="Tahoma"/>
          <w:lang w:val="fr-CA"/>
        </w:rPr>
        <w:t xml:space="preserve"> peropératoire (quand </w:t>
      </w:r>
      <w:r w:rsidR="00811336">
        <w:rPr>
          <w:rFonts w:ascii="Tahoma" w:hAnsi="Tahoma" w:cs="Tahoma"/>
          <w:lang w:val="fr-CA"/>
        </w:rPr>
        <w:t>il y a</w:t>
      </w:r>
      <w:r>
        <w:rPr>
          <w:rFonts w:ascii="Tahoma" w:hAnsi="Tahoma" w:cs="Tahoma"/>
          <w:lang w:val="fr-CA"/>
        </w:rPr>
        <w:t xml:space="preserve"> suspicion de pierr</w:t>
      </w:r>
      <w:r w:rsidR="00811336">
        <w:rPr>
          <w:rFonts w:ascii="Tahoma" w:hAnsi="Tahoma" w:cs="Tahoma"/>
          <w:lang w:val="fr-CA"/>
        </w:rPr>
        <w:t>es dans le canal cholédoque</w:t>
      </w:r>
      <w:r>
        <w:rPr>
          <w:rFonts w:ascii="Tahoma" w:hAnsi="Tahoma" w:cs="Tahoma"/>
          <w:lang w:val="fr-CA"/>
        </w:rPr>
        <w:t>).</w:t>
      </w:r>
    </w:p>
    <w:p w:rsidR="005829E1" w:rsidRDefault="00302503" w:rsidP="00DE6FFD">
      <w:pPr>
        <w:spacing w:line="312" w:lineRule="auto"/>
        <w:jc w:val="both"/>
        <w:rPr>
          <w:rFonts w:ascii="Tahoma" w:hAnsi="Tahoma" w:cs="Tahoma"/>
          <w:lang w:val="fr-CA"/>
        </w:rPr>
      </w:pPr>
      <w:r>
        <w:rPr>
          <w:rFonts w:ascii="Tahoma" w:hAnsi="Tahoma" w:cs="Tahoma"/>
          <w:lang w:val="fr-CA"/>
        </w:rPr>
        <w:t xml:space="preserve">Les cholédocholithiases, même asymptomatiques, </w:t>
      </w:r>
      <w:r w:rsidRPr="00302503">
        <w:rPr>
          <w:rFonts w:ascii="Tahoma" w:hAnsi="Tahoma" w:cs="Tahoma"/>
          <w:color w:val="0070C0"/>
          <w:lang w:val="fr-CA"/>
        </w:rPr>
        <w:t>doivent être traitées</w:t>
      </w:r>
      <w:r>
        <w:rPr>
          <w:rFonts w:ascii="Tahoma" w:hAnsi="Tahoma" w:cs="Tahoma"/>
          <w:lang w:val="fr-CA"/>
        </w:rPr>
        <w:t>. Le traitement par excellence est la sphinctérotomie endoscopique par ERCP</w:t>
      </w:r>
      <w:r>
        <w:rPr>
          <w:rStyle w:val="Appelnotedebasdep"/>
          <w:rFonts w:ascii="Tahoma" w:hAnsi="Tahoma" w:cs="Tahoma"/>
          <w:lang w:val="fr-CA"/>
        </w:rPr>
        <w:footnoteReference w:id="5"/>
      </w:r>
      <w:r>
        <w:rPr>
          <w:rFonts w:ascii="Tahoma" w:hAnsi="Tahoma" w:cs="Tahoma"/>
          <w:lang w:val="fr-CA"/>
        </w:rPr>
        <w:t>, dans laquelle on procédera également à une extraction du ou des calcul(s). Cette procédure n’est pas très invasive : on passe un guide pour nettoyer la voie biliaire et on fait une petite incision au niveau du sphincter d’Oddi afin d’éviter que d’éventuels calculs restent coincés. Plus rarement, il peut y avoir explor</w:t>
      </w:r>
      <w:r w:rsidR="00811336">
        <w:rPr>
          <w:rFonts w:ascii="Tahoma" w:hAnsi="Tahoma" w:cs="Tahoma"/>
          <w:lang w:val="fr-CA"/>
        </w:rPr>
        <w:t xml:space="preserve">ation chirurgicale lors </w:t>
      </w:r>
      <w:r>
        <w:rPr>
          <w:rFonts w:ascii="Tahoma" w:hAnsi="Tahoma" w:cs="Tahoma"/>
          <w:lang w:val="fr-CA"/>
        </w:rPr>
        <w:t>d’une cholécystectomie.</w:t>
      </w:r>
    </w:p>
    <w:p w:rsidR="00302503" w:rsidRDefault="001C29EE" w:rsidP="00DE6FFD">
      <w:pPr>
        <w:spacing w:line="312" w:lineRule="auto"/>
        <w:jc w:val="both"/>
        <w:rPr>
          <w:rFonts w:ascii="Tahoma" w:hAnsi="Tahoma" w:cs="Tahoma"/>
          <w:lang w:val="fr-CA"/>
        </w:rPr>
      </w:pPr>
      <w:r>
        <w:rPr>
          <w:rFonts w:ascii="Tahoma" w:hAnsi="Tahoma" w:cs="Tahoma"/>
          <w:lang w:val="fr-CA"/>
        </w:rPr>
        <w:t>L’</w:t>
      </w:r>
      <w:r w:rsidRPr="001C29EE">
        <w:rPr>
          <w:rFonts w:ascii="Tahoma" w:hAnsi="Tahoma" w:cs="Tahoma"/>
          <w:color w:val="0070C0"/>
          <w:lang w:val="fr-CA"/>
        </w:rPr>
        <w:t>angiocholite</w:t>
      </w:r>
      <w:r>
        <w:rPr>
          <w:rFonts w:ascii="Tahoma" w:hAnsi="Tahoma" w:cs="Tahoma"/>
          <w:lang w:val="fr-CA"/>
        </w:rPr>
        <w:t xml:space="preserve"> résulte d’une surinfection bactérienne – à Gram négatif, généralement – d’une obstruction par des calculs ou par une néoplasie et est caractérisée par la triade de Charcot (douleur à l’hypocondre droit, fièvre et ictère). Le tableau clinique est le même que dans les cholédocholithiases, avec anomalies du bilan hépatique. C’est une urgence médicale : les antibiotiques et le drainage du canal cholédoque par ERCP ou drainage transhépatique (moins préférable) sont de mise. Au moment où le patient est stabilisé, on procédera habituellement à une cholécystectomie pour prévenir les récidives.</w:t>
      </w:r>
    </w:p>
    <w:p w:rsidR="0065536B" w:rsidRDefault="00097DE3" w:rsidP="00DE6FFD">
      <w:pPr>
        <w:spacing w:line="312" w:lineRule="auto"/>
        <w:jc w:val="both"/>
        <w:rPr>
          <w:rFonts w:ascii="Tahoma" w:hAnsi="Tahoma" w:cs="Tahoma"/>
          <w:lang w:val="fr-CA"/>
        </w:rPr>
      </w:pPr>
      <w:r>
        <w:rPr>
          <w:rFonts w:ascii="Tahoma" w:hAnsi="Tahoma" w:cs="Tahoma"/>
          <w:lang w:val="fr-CA"/>
        </w:rPr>
        <w:lastRenderedPageBreak/>
        <w:t xml:space="preserve">La maladie lithiasique est la principale cause de </w:t>
      </w:r>
      <w:r w:rsidRPr="00097DE3">
        <w:rPr>
          <w:rFonts w:ascii="Tahoma" w:hAnsi="Tahoma" w:cs="Tahoma"/>
          <w:color w:val="0070C0"/>
          <w:lang w:val="fr-CA"/>
        </w:rPr>
        <w:t>pancréatite aiguë</w:t>
      </w:r>
      <w:r>
        <w:rPr>
          <w:rFonts w:ascii="Tahoma" w:hAnsi="Tahoma" w:cs="Tahoma"/>
          <w:lang w:val="fr-CA"/>
        </w:rPr>
        <w:t>. La physiopathologie inclut une obstruction – habituellement transitoire – du canal de Wirsung par un calcul provenant de la vésicule biliaire. Comme les complications pos</w:t>
      </w:r>
      <w:r w:rsidR="00811336">
        <w:rPr>
          <w:rFonts w:ascii="Tahoma" w:hAnsi="Tahoma" w:cs="Tahoma"/>
          <w:lang w:val="fr-CA"/>
        </w:rPr>
        <w:t>sibles de l’intervention à l’ERCP</w:t>
      </w:r>
      <w:r>
        <w:rPr>
          <w:rFonts w:ascii="Tahoma" w:hAnsi="Tahoma" w:cs="Tahoma"/>
          <w:lang w:val="fr-CA"/>
        </w:rPr>
        <w:t xml:space="preserve"> incluent la pancréatite, son utilisation est controversée dans le contexte (pour ne pas enflammer davantage un état déjà inflammatoire). </w:t>
      </w:r>
      <w:r w:rsidR="0065536B">
        <w:rPr>
          <w:rFonts w:ascii="Tahoma" w:hAnsi="Tahoma" w:cs="Tahoma"/>
          <w:lang w:val="fr-CA"/>
        </w:rPr>
        <w:t>Pour le traitement, on va donc procéder à une cholécystectomie une fois la pancréatite contrôlée et résolue.</w:t>
      </w:r>
    </w:p>
    <w:p w:rsidR="00E2749A" w:rsidRDefault="00E2749A" w:rsidP="00DE6FFD">
      <w:pPr>
        <w:spacing w:line="312" w:lineRule="auto"/>
        <w:jc w:val="both"/>
        <w:rPr>
          <w:rFonts w:ascii="Tahoma" w:hAnsi="Tahoma" w:cs="Tahoma"/>
          <w:lang w:val="fr-CA"/>
        </w:rPr>
      </w:pPr>
      <w:r>
        <w:rPr>
          <w:rFonts w:ascii="Tahoma" w:hAnsi="Tahoma" w:cs="Tahoma"/>
          <w:lang w:val="fr-CA"/>
        </w:rPr>
        <w:t xml:space="preserve">Dans certaines conditions, il peut y avoir </w:t>
      </w:r>
      <w:r w:rsidRPr="00E2749A">
        <w:rPr>
          <w:rFonts w:ascii="Tahoma" w:hAnsi="Tahoma" w:cs="Tahoma"/>
          <w:color w:val="0070C0"/>
          <w:lang w:val="fr-CA"/>
        </w:rPr>
        <w:t>fistulisation</w:t>
      </w:r>
      <w:r>
        <w:rPr>
          <w:rFonts w:ascii="Tahoma" w:hAnsi="Tahoma" w:cs="Tahoma"/>
          <w:lang w:val="fr-CA"/>
        </w:rPr>
        <w:t xml:space="preserve"> entre la vésicule biliaire et le canal cholédoque ou entre la vésicule biliaire et le tube digestif. Par exemple, lors de l’épisode initial de cholécystite, l’accolement de la vésicule avec un organe adjacent peut être à l’origine d’une fistule. Bien qu’un tel mécanisme soit souvent asymptomatique, il peut faire partie intégrante de la physiopathologie de l’</w:t>
      </w:r>
      <w:r w:rsidRPr="00E2749A">
        <w:rPr>
          <w:rFonts w:ascii="Tahoma" w:hAnsi="Tahoma" w:cs="Tahoma"/>
          <w:color w:val="0070C0"/>
          <w:lang w:val="fr-CA"/>
        </w:rPr>
        <w:t>iléus biliaire</w:t>
      </w:r>
      <w:r>
        <w:rPr>
          <w:rFonts w:ascii="Tahoma" w:hAnsi="Tahoma" w:cs="Tahoma"/>
          <w:lang w:val="fr-CA"/>
        </w:rPr>
        <w:t>.</w:t>
      </w:r>
    </w:p>
    <w:p w:rsidR="001A03DB" w:rsidRDefault="00852AF9" w:rsidP="00DE6FFD">
      <w:pPr>
        <w:spacing w:line="312" w:lineRule="auto"/>
        <w:jc w:val="both"/>
        <w:rPr>
          <w:rFonts w:ascii="Tahoma" w:hAnsi="Tahoma" w:cs="Tahoma"/>
          <w:lang w:val="fr-CA"/>
        </w:rPr>
      </w:pPr>
      <w:r>
        <w:rPr>
          <w:rFonts w:ascii="Tahoma" w:hAnsi="Tahoma" w:cs="Tahoma"/>
          <w:lang w:val="fr-CA"/>
        </w:rPr>
        <w:t>Habituellement, les calculs qui arrivent au duodénum sont évacués dans les selles. Cependant, les p</w:t>
      </w:r>
      <w:r w:rsidR="001A03DB">
        <w:rPr>
          <w:rFonts w:ascii="Tahoma" w:hAnsi="Tahoma" w:cs="Tahoma"/>
          <w:lang w:val="fr-CA"/>
        </w:rPr>
        <w:t>lus gros calculs dont le passage</w:t>
      </w:r>
      <w:r>
        <w:rPr>
          <w:rFonts w:ascii="Tahoma" w:hAnsi="Tahoma" w:cs="Tahoma"/>
          <w:lang w:val="fr-CA"/>
        </w:rPr>
        <w:t xml:space="preserve"> dans le duodénum</w:t>
      </w:r>
      <w:r w:rsidR="001A03DB">
        <w:rPr>
          <w:rFonts w:ascii="Tahoma" w:hAnsi="Tahoma" w:cs="Tahoma"/>
          <w:lang w:val="fr-CA"/>
        </w:rPr>
        <w:t xml:space="preserve"> est permis</w:t>
      </w:r>
      <w:r>
        <w:rPr>
          <w:rFonts w:ascii="Tahoma" w:hAnsi="Tahoma" w:cs="Tahoma"/>
          <w:lang w:val="fr-CA"/>
        </w:rPr>
        <w:t xml:space="preserve"> grâce à des fistules</w:t>
      </w:r>
      <w:r w:rsidR="001A03DB">
        <w:rPr>
          <w:rFonts w:ascii="Tahoma" w:hAnsi="Tahoma" w:cs="Tahoma"/>
          <w:lang w:val="fr-CA"/>
        </w:rPr>
        <w:t>, par exemple,</w:t>
      </w:r>
      <w:r>
        <w:rPr>
          <w:rFonts w:ascii="Tahoma" w:hAnsi="Tahoma" w:cs="Tahoma"/>
          <w:lang w:val="fr-CA"/>
        </w:rPr>
        <w:t xml:space="preserve"> peuvent bloquer la lumière</w:t>
      </w:r>
      <w:r w:rsidR="001A03DB">
        <w:rPr>
          <w:rFonts w:ascii="Tahoma" w:hAnsi="Tahoma" w:cs="Tahoma"/>
          <w:lang w:val="fr-CA"/>
        </w:rPr>
        <w:t xml:space="preserve"> intestinale, le plus souvent au niveau de la </w:t>
      </w:r>
      <w:r w:rsidR="00263DE4">
        <w:rPr>
          <w:rFonts w:ascii="Tahoma" w:hAnsi="Tahoma" w:cs="Tahoma"/>
          <w:color w:val="0070C0"/>
          <w:lang w:val="fr-CA"/>
        </w:rPr>
        <w:t>valvule</w:t>
      </w:r>
      <w:r w:rsidR="00811336">
        <w:rPr>
          <w:rFonts w:ascii="Tahoma" w:hAnsi="Tahoma" w:cs="Tahoma"/>
          <w:color w:val="0070C0"/>
          <w:lang w:val="fr-CA"/>
        </w:rPr>
        <w:t xml:space="preserve"> iléo</w:t>
      </w:r>
      <w:r w:rsidR="001A03DB" w:rsidRPr="001A03DB">
        <w:rPr>
          <w:rFonts w:ascii="Tahoma" w:hAnsi="Tahoma" w:cs="Tahoma"/>
          <w:color w:val="0070C0"/>
          <w:lang w:val="fr-CA"/>
        </w:rPr>
        <w:t>cæcale</w:t>
      </w:r>
      <w:r w:rsidR="001A03DB">
        <w:rPr>
          <w:rFonts w:ascii="Tahoma" w:hAnsi="Tahoma" w:cs="Tahoma"/>
          <w:lang w:val="fr-CA"/>
        </w:rPr>
        <w:t>. Le diagnostic se fait par la découverte d’air dans les v</w:t>
      </w:r>
      <w:r w:rsidR="00811336">
        <w:rPr>
          <w:rFonts w:ascii="Tahoma" w:hAnsi="Tahoma" w:cs="Tahoma"/>
          <w:lang w:val="fr-CA"/>
        </w:rPr>
        <w:t>oies biliaires ou par des</w:t>
      </w:r>
      <w:r w:rsidR="001A03DB">
        <w:rPr>
          <w:rFonts w:ascii="Tahoma" w:hAnsi="Tahoma" w:cs="Tahoma"/>
          <w:lang w:val="fr-CA"/>
        </w:rPr>
        <w:t xml:space="preserve"> modalités permettant de détecter l’iléus sur blocage mécanique.</w:t>
      </w:r>
      <w:r w:rsidR="001A03DB">
        <w:rPr>
          <w:rFonts w:ascii="Tahoma" w:hAnsi="Tahoma" w:cs="Tahoma"/>
          <w:lang w:val="fr-CA"/>
        </w:rPr>
        <w:br w:type="page"/>
      </w:r>
    </w:p>
    <w:p w:rsidR="001A03DB" w:rsidRPr="00D90353" w:rsidRDefault="001A03DB" w:rsidP="001A03DB">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3. LES CHOLANGITES</w:t>
      </w:r>
    </w:p>
    <w:p w:rsidR="001A03DB" w:rsidRDefault="001A03DB" w:rsidP="001A03DB">
      <w:pPr>
        <w:spacing w:line="312" w:lineRule="auto"/>
        <w:jc w:val="both"/>
        <w:rPr>
          <w:rFonts w:ascii="Tahoma" w:hAnsi="Tahoma" w:cs="Tahoma"/>
          <w:lang w:val="fr-CA"/>
        </w:rPr>
      </w:pPr>
      <w:r>
        <w:rPr>
          <w:rFonts w:ascii="Tahoma" w:hAnsi="Tahoma" w:cs="Tahoma"/>
          <w:lang w:val="fr-CA"/>
        </w:rPr>
        <w:t xml:space="preserve">La </w:t>
      </w:r>
      <w:r w:rsidRPr="005F7490">
        <w:rPr>
          <w:rFonts w:ascii="Tahoma" w:hAnsi="Tahoma" w:cs="Tahoma"/>
          <w:color w:val="0070C0"/>
          <w:lang w:val="fr-CA"/>
        </w:rPr>
        <w:t xml:space="preserve">cholangite sclérosante </w:t>
      </w:r>
      <w:r>
        <w:rPr>
          <w:rFonts w:ascii="Tahoma" w:hAnsi="Tahoma" w:cs="Tahoma"/>
          <w:lang w:val="fr-CA"/>
        </w:rPr>
        <w:t>est une maladie chronique et évolutive ; il s’agit d’une inflammation menant à des sténoses des voies biliaires extra-hépatiques et intra-hépatiques. L’étiologie est inconnue, mais on soupçonne une c</w:t>
      </w:r>
      <w:r w:rsidR="00811336">
        <w:rPr>
          <w:rFonts w:ascii="Tahoma" w:hAnsi="Tahoma" w:cs="Tahoma"/>
          <w:lang w:val="fr-CA"/>
        </w:rPr>
        <w:t>omposante auto-immune. Plus de 8</w:t>
      </w:r>
      <w:r>
        <w:rPr>
          <w:rFonts w:ascii="Tahoma" w:hAnsi="Tahoma" w:cs="Tahoma"/>
          <w:lang w:val="fr-CA"/>
        </w:rPr>
        <w:t xml:space="preserve">0 % des patients ont une </w:t>
      </w:r>
      <w:r w:rsidRPr="001A03DB">
        <w:rPr>
          <w:rFonts w:ascii="Tahoma" w:hAnsi="Tahoma" w:cs="Tahoma"/>
          <w:color w:val="0070C0"/>
          <w:lang w:val="fr-CA"/>
        </w:rPr>
        <w:t xml:space="preserve">maladie inflammatoire de l’intestin </w:t>
      </w:r>
      <w:r>
        <w:rPr>
          <w:rFonts w:ascii="Tahoma" w:hAnsi="Tahoma" w:cs="Tahoma"/>
          <w:lang w:val="fr-CA"/>
        </w:rPr>
        <w:t>associée. Une coloscopie sera souvent effectuée afin de déceler la condition.</w:t>
      </w:r>
    </w:p>
    <w:p w:rsidR="001A03DB" w:rsidRDefault="005F7490" w:rsidP="001A03DB">
      <w:pPr>
        <w:spacing w:line="312" w:lineRule="auto"/>
        <w:jc w:val="both"/>
        <w:rPr>
          <w:rFonts w:ascii="Tahoma" w:hAnsi="Tahoma" w:cs="Tahoma"/>
          <w:lang w:val="fr-CA"/>
        </w:rPr>
      </w:pPr>
      <w:r>
        <w:rPr>
          <w:rFonts w:ascii="Tahoma" w:hAnsi="Tahoma" w:cs="Tahoma"/>
          <w:lang w:val="fr-CA"/>
        </w:rPr>
        <w:t xml:space="preserve">Au bilan hépatique, on retrouvera des signes de </w:t>
      </w:r>
      <w:r w:rsidRPr="005F7490">
        <w:rPr>
          <w:rFonts w:ascii="Tahoma" w:hAnsi="Tahoma" w:cs="Tahoma"/>
          <w:color w:val="0070C0"/>
          <w:lang w:val="fr-CA"/>
        </w:rPr>
        <w:t>cholestase</w:t>
      </w:r>
      <w:r>
        <w:rPr>
          <w:rFonts w:ascii="Tahoma" w:hAnsi="Tahoma" w:cs="Tahoma"/>
          <w:lang w:val="fr-CA"/>
        </w:rPr>
        <w:t>. Par ailleurs, la résonance magnétique des voies biliaires permet d’évaluer des sténoses au niveau des voies biliaires (voies biliaires en chapelets). En raison</w:t>
      </w:r>
      <w:r w:rsidR="00811336">
        <w:rPr>
          <w:rFonts w:ascii="Tahoma" w:hAnsi="Tahoma" w:cs="Tahoma"/>
          <w:lang w:val="fr-CA"/>
        </w:rPr>
        <w:t xml:space="preserve"> du risque d’inflammation surajoutée</w:t>
      </w:r>
      <w:r>
        <w:rPr>
          <w:rFonts w:ascii="Tahoma" w:hAnsi="Tahoma" w:cs="Tahoma"/>
          <w:lang w:val="fr-CA"/>
        </w:rPr>
        <w:t>, l’ERCP n’est plus indiqué</w:t>
      </w:r>
      <w:r w:rsidR="00811336">
        <w:rPr>
          <w:rFonts w:ascii="Tahoma" w:hAnsi="Tahoma" w:cs="Tahoma"/>
          <w:lang w:val="fr-CA"/>
        </w:rPr>
        <w:t>e</w:t>
      </w:r>
      <w:r>
        <w:rPr>
          <w:rFonts w:ascii="Tahoma" w:hAnsi="Tahoma" w:cs="Tahoma"/>
          <w:lang w:val="fr-CA"/>
        </w:rPr>
        <w:t>.</w:t>
      </w:r>
    </w:p>
    <w:p w:rsidR="005F7490" w:rsidRDefault="005F7490" w:rsidP="001A03DB">
      <w:pPr>
        <w:spacing w:line="312" w:lineRule="auto"/>
        <w:jc w:val="both"/>
        <w:rPr>
          <w:rFonts w:ascii="Tahoma" w:hAnsi="Tahoma" w:cs="Tahoma"/>
          <w:lang w:val="fr-CA"/>
        </w:rPr>
      </w:pPr>
      <w:r>
        <w:rPr>
          <w:rFonts w:ascii="Tahoma" w:hAnsi="Tahoma" w:cs="Tahoma"/>
          <w:lang w:val="fr-CA"/>
        </w:rPr>
        <w:t>Les complications de la cholangite sclérosante incluent :</w:t>
      </w:r>
    </w:p>
    <w:p w:rsidR="005F7490" w:rsidRDefault="005F7490" w:rsidP="005F7490">
      <w:pPr>
        <w:pStyle w:val="Paragraphedeliste"/>
        <w:numPr>
          <w:ilvl w:val="0"/>
          <w:numId w:val="24"/>
        </w:numPr>
        <w:spacing w:line="312" w:lineRule="auto"/>
        <w:jc w:val="both"/>
        <w:rPr>
          <w:rFonts w:ascii="Tahoma" w:hAnsi="Tahoma" w:cs="Tahoma"/>
          <w:lang w:val="fr-CA"/>
        </w:rPr>
      </w:pPr>
      <w:r>
        <w:rPr>
          <w:rFonts w:ascii="Tahoma" w:hAnsi="Tahoma" w:cs="Tahoma"/>
          <w:lang w:val="fr-CA"/>
        </w:rPr>
        <w:t>La cirrhose biliaire secondaire (fréquent) résultant de la formation de calculs de cholestérol ou de bilirubine en amont des sténoses ;</w:t>
      </w:r>
    </w:p>
    <w:p w:rsidR="005F7490" w:rsidRDefault="005F7490" w:rsidP="005F7490">
      <w:pPr>
        <w:pStyle w:val="Paragraphedeliste"/>
        <w:numPr>
          <w:ilvl w:val="0"/>
          <w:numId w:val="24"/>
        </w:numPr>
        <w:spacing w:line="312" w:lineRule="auto"/>
        <w:jc w:val="both"/>
        <w:rPr>
          <w:rFonts w:ascii="Tahoma" w:hAnsi="Tahoma" w:cs="Tahoma"/>
          <w:lang w:val="fr-CA"/>
        </w:rPr>
      </w:pPr>
      <w:r>
        <w:rPr>
          <w:rFonts w:ascii="Tahoma" w:hAnsi="Tahoma" w:cs="Tahoma"/>
          <w:lang w:val="fr-CA"/>
        </w:rPr>
        <w:t>La cholangite</w:t>
      </w:r>
      <w:r>
        <w:rPr>
          <w:rStyle w:val="Appelnotedebasdep"/>
          <w:rFonts w:ascii="Tahoma" w:hAnsi="Tahoma" w:cs="Tahoma"/>
          <w:lang w:val="fr-CA"/>
        </w:rPr>
        <w:footnoteReference w:id="6"/>
      </w:r>
      <w:r>
        <w:rPr>
          <w:rFonts w:ascii="Tahoma" w:hAnsi="Tahoma" w:cs="Tahoma"/>
          <w:lang w:val="fr-CA"/>
        </w:rPr>
        <w:t xml:space="preserve"> surajoutée en raison d’une manipulation iatrogénique ;</w:t>
      </w:r>
    </w:p>
    <w:p w:rsidR="005F7490" w:rsidRDefault="005F7490" w:rsidP="005F7490">
      <w:pPr>
        <w:pStyle w:val="Paragraphedeliste"/>
        <w:numPr>
          <w:ilvl w:val="0"/>
          <w:numId w:val="24"/>
        </w:numPr>
        <w:spacing w:line="312" w:lineRule="auto"/>
        <w:jc w:val="both"/>
        <w:rPr>
          <w:rFonts w:ascii="Tahoma" w:hAnsi="Tahoma" w:cs="Tahoma"/>
          <w:lang w:val="fr-CA"/>
        </w:rPr>
      </w:pPr>
      <w:r>
        <w:rPr>
          <w:rFonts w:ascii="Tahoma" w:hAnsi="Tahoma" w:cs="Tahoma"/>
          <w:lang w:val="fr-CA"/>
        </w:rPr>
        <w:t>Le cholangiocarcinome, une tumeur maligne et sténosante dont la présence doit être confirmée par un radiologiste (trompeur) ;</w:t>
      </w:r>
    </w:p>
    <w:p w:rsidR="005F7490" w:rsidRDefault="005F7490" w:rsidP="005F7490">
      <w:pPr>
        <w:pStyle w:val="Paragraphedeliste"/>
        <w:numPr>
          <w:ilvl w:val="0"/>
          <w:numId w:val="24"/>
        </w:numPr>
        <w:spacing w:line="312" w:lineRule="auto"/>
        <w:jc w:val="both"/>
        <w:rPr>
          <w:rFonts w:ascii="Tahoma" w:hAnsi="Tahoma" w:cs="Tahoma"/>
          <w:lang w:val="fr-CA"/>
        </w:rPr>
      </w:pPr>
      <w:r>
        <w:rPr>
          <w:rFonts w:ascii="Tahoma" w:hAnsi="Tahoma" w:cs="Tahoma"/>
          <w:lang w:val="fr-CA"/>
        </w:rPr>
        <w:t>Le cancer du côlon, pour lequel on fera donc du dépistage.</w:t>
      </w:r>
    </w:p>
    <w:p w:rsidR="005F7490" w:rsidRDefault="005F7490" w:rsidP="005F7490">
      <w:pPr>
        <w:spacing w:line="312" w:lineRule="auto"/>
        <w:jc w:val="both"/>
        <w:rPr>
          <w:rFonts w:ascii="Tahoma" w:hAnsi="Tahoma" w:cs="Tahoma"/>
          <w:lang w:val="fr-CA"/>
        </w:rPr>
      </w:pPr>
      <w:r>
        <w:rPr>
          <w:rFonts w:ascii="Tahoma" w:hAnsi="Tahoma" w:cs="Tahoma"/>
          <w:lang w:val="fr-CA"/>
        </w:rPr>
        <w:t xml:space="preserve">Il n’y a pas de traitement curatif connu pour la cholangite sclérosante. En cas de cirrhose ou de cholangiocarcinome, on peut envisager la </w:t>
      </w:r>
      <w:r w:rsidRPr="005F7490">
        <w:rPr>
          <w:rFonts w:ascii="Tahoma" w:hAnsi="Tahoma" w:cs="Tahoma"/>
          <w:color w:val="0070C0"/>
          <w:lang w:val="fr-CA"/>
        </w:rPr>
        <w:t>transplantation hépatique</w:t>
      </w:r>
      <w:r>
        <w:rPr>
          <w:rFonts w:ascii="Tahoma" w:hAnsi="Tahoma" w:cs="Tahoma"/>
          <w:lang w:val="fr-CA"/>
        </w:rPr>
        <w:t>.</w:t>
      </w:r>
    </w:p>
    <w:p w:rsidR="005F7490" w:rsidRDefault="005F7490" w:rsidP="005F7490">
      <w:pPr>
        <w:spacing w:line="312" w:lineRule="auto"/>
        <w:jc w:val="both"/>
        <w:rPr>
          <w:rFonts w:ascii="Tahoma" w:hAnsi="Tahoma" w:cs="Tahoma"/>
          <w:lang w:val="fr-CA"/>
        </w:rPr>
      </w:pPr>
      <w:r>
        <w:rPr>
          <w:rFonts w:ascii="Tahoma" w:hAnsi="Tahoma" w:cs="Tahoma"/>
          <w:lang w:val="fr-CA"/>
        </w:rPr>
        <w:t xml:space="preserve">La cholangite dite </w:t>
      </w:r>
      <w:r w:rsidRPr="005F7490">
        <w:rPr>
          <w:rFonts w:ascii="Tahoma" w:hAnsi="Tahoma" w:cs="Tahoma"/>
          <w:color w:val="0070C0"/>
          <w:lang w:val="fr-CA"/>
        </w:rPr>
        <w:t>auto-immune</w:t>
      </w:r>
      <w:r>
        <w:rPr>
          <w:rFonts w:ascii="Tahoma" w:hAnsi="Tahoma" w:cs="Tahoma"/>
          <w:lang w:val="fr-CA"/>
        </w:rPr>
        <w:t xml:space="preserve"> présente un tableau clinique semblable à celui de la cholangite sclérosante. Elle est caractérisée par des sténoses inflammatoires secondaire</w:t>
      </w:r>
      <w:r w:rsidR="00811336">
        <w:rPr>
          <w:rFonts w:ascii="Tahoma" w:hAnsi="Tahoma" w:cs="Tahoma"/>
          <w:lang w:val="fr-CA"/>
        </w:rPr>
        <w:t>s</w:t>
      </w:r>
      <w:r>
        <w:rPr>
          <w:rFonts w:ascii="Tahoma" w:hAnsi="Tahoma" w:cs="Tahoma"/>
          <w:lang w:val="fr-CA"/>
        </w:rPr>
        <w:t xml:space="preserve"> à une hyperactivité des immunoglobulines IgG4. Le traitement se fait par corticothérapie.</w:t>
      </w:r>
    </w:p>
    <w:p w:rsidR="005F7490" w:rsidRDefault="005F7490" w:rsidP="005F7490">
      <w:pPr>
        <w:spacing w:line="312" w:lineRule="auto"/>
        <w:jc w:val="both"/>
        <w:rPr>
          <w:rFonts w:ascii="Tahoma" w:hAnsi="Tahoma" w:cs="Tahoma"/>
          <w:lang w:val="fr-CA"/>
        </w:rPr>
      </w:pPr>
      <w:r>
        <w:rPr>
          <w:rFonts w:ascii="Tahoma" w:hAnsi="Tahoma" w:cs="Tahoma"/>
          <w:lang w:val="fr-CA"/>
        </w:rPr>
        <w:t>La cholangite infectieuse</w:t>
      </w:r>
      <w:r w:rsidR="00486CBC">
        <w:rPr>
          <w:rFonts w:ascii="Tahoma" w:hAnsi="Tahoma" w:cs="Tahoma"/>
          <w:lang w:val="fr-CA"/>
        </w:rPr>
        <w:t>, dite atypique, touche surtout les patients immunosupprimés ou les populations où les infections parasitaires sont endémiques. Voici quelques agents parfois retrouvés :</w:t>
      </w:r>
    </w:p>
    <w:p w:rsidR="00486CBC" w:rsidRDefault="00486CBC" w:rsidP="00486CBC">
      <w:pPr>
        <w:pStyle w:val="Paragraphedeliste"/>
        <w:numPr>
          <w:ilvl w:val="0"/>
          <w:numId w:val="25"/>
        </w:numPr>
        <w:spacing w:line="312" w:lineRule="auto"/>
        <w:jc w:val="both"/>
        <w:rPr>
          <w:rFonts w:ascii="Tahoma" w:hAnsi="Tahoma" w:cs="Tahoma"/>
          <w:lang w:val="fr-CA"/>
        </w:rPr>
      </w:pPr>
      <w:r>
        <w:rPr>
          <w:rFonts w:ascii="Tahoma" w:hAnsi="Tahoma" w:cs="Tahoma"/>
          <w:lang w:val="fr-CA"/>
        </w:rPr>
        <w:t>Cytomégalovirus ;</w:t>
      </w:r>
    </w:p>
    <w:p w:rsidR="00486CBC" w:rsidRDefault="00486CBC" w:rsidP="00486CBC">
      <w:pPr>
        <w:pStyle w:val="Paragraphedeliste"/>
        <w:numPr>
          <w:ilvl w:val="0"/>
          <w:numId w:val="25"/>
        </w:numPr>
        <w:spacing w:line="312" w:lineRule="auto"/>
        <w:jc w:val="both"/>
        <w:rPr>
          <w:rFonts w:ascii="Tahoma" w:hAnsi="Tahoma" w:cs="Tahoma"/>
          <w:lang w:val="fr-CA"/>
        </w:rPr>
      </w:pPr>
      <w:r w:rsidRPr="00486CBC">
        <w:rPr>
          <w:rFonts w:ascii="Tahoma" w:hAnsi="Tahoma" w:cs="Tahoma"/>
          <w:lang w:val="fr-CA"/>
        </w:rPr>
        <w:t>Cryptosporidies</w:t>
      </w:r>
      <w:r>
        <w:rPr>
          <w:rFonts w:ascii="Tahoma" w:hAnsi="Tahoma" w:cs="Tahoma"/>
          <w:lang w:val="fr-CA"/>
        </w:rPr>
        <w:t xml:space="preserve"> ;</w:t>
      </w:r>
    </w:p>
    <w:p w:rsidR="00486CBC" w:rsidRDefault="00486CBC" w:rsidP="00486CBC">
      <w:pPr>
        <w:pStyle w:val="Paragraphedeliste"/>
        <w:numPr>
          <w:ilvl w:val="0"/>
          <w:numId w:val="25"/>
        </w:numPr>
        <w:spacing w:line="312" w:lineRule="auto"/>
        <w:jc w:val="both"/>
        <w:rPr>
          <w:rFonts w:ascii="Tahoma" w:hAnsi="Tahoma" w:cs="Tahoma"/>
          <w:lang w:val="fr-CA"/>
        </w:rPr>
      </w:pPr>
      <w:r>
        <w:rPr>
          <w:rFonts w:ascii="Tahoma" w:hAnsi="Tahoma" w:cs="Tahoma"/>
          <w:lang w:val="fr-CA"/>
        </w:rPr>
        <w:t>Ascaris ;</w:t>
      </w:r>
    </w:p>
    <w:p w:rsidR="00486CBC" w:rsidRDefault="00486CBC" w:rsidP="00486CBC">
      <w:pPr>
        <w:pStyle w:val="Paragraphedeliste"/>
        <w:numPr>
          <w:ilvl w:val="0"/>
          <w:numId w:val="25"/>
        </w:numPr>
        <w:spacing w:line="312" w:lineRule="auto"/>
        <w:jc w:val="both"/>
        <w:rPr>
          <w:rFonts w:ascii="Tahoma" w:hAnsi="Tahoma" w:cs="Tahoma"/>
          <w:lang w:val="fr-CA"/>
        </w:rPr>
      </w:pPr>
      <w:r>
        <w:rPr>
          <w:rFonts w:ascii="Tahoma" w:hAnsi="Tahoma" w:cs="Tahoma"/>
          <w:lang w:val="fr-CA"/>
        </w:rPr>
        <w:t>Clonorchis.</w:t>
      </w:r>
    </w:p>
    <w:p w:rsidR="00486CBC" w:rsidRDefault="00486CBC" w:rsidP="00486CBC">
      <w:pPr>
        <w:spacing w:line="312" w:lineRule="auto"/>
        <w:jc w:val="both"/>
        <w:rPr>
          <w:rFonts w:ascii="Tahoma" w:hAnsi="Tahoma" w:cs="Tahoma"/>
          <w:lang w:val="fr-CA"/>
        </w:rPr>
      </w:pPr>
      <w:r>
        <w:rPr>
          <w:rFonts w:ascii="Tahoma" w:hAnsi="Tahoma" w:cs="Tahoma"/>
          <w:lang w:val="fr-CA"/>
        </w:rPr>
        <w:br w:type="page"/>
      </w:r>
    </w:p>
    <w:p w:rsidR="00486CBC" w:rsidRPr="00D90353" w:rsidRDefault="00486CBC" w:rsidP="00486CBC">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4. LES PATHOLOGIES TUMORALES</w:t>
      </w:r>
    </w:p>
    <w:p w:rsidR="00486CBC" w:rsidRDefault="00486CBC" w:rsidP="00486CBC">
      <w:pPr>
        <w:spacing w:line="312" w:lineRule="auto"/>
        <w:jc w:val="both"/>
        <w:rPr>
          <w:rFonts w:ascii="Tahoma" w:hAnsi="Tahoma" w:cs="Tahoma"/>
          <w:lang w:val="fr-CA"/>
        </w:rPr>
      </w:pPr>
      <w:r>
        <w:rPr>
          <w:rFonts w:ascii="Tahoma" w:hAnsi="Tahoma" w:cs="Tahoma"/>
          <w:lang w:val="fr-CA"/>
        </w:rPr>
        <w:t xml:space="preserve">Le </w:t>
      </w:r>
      <w:r w:rsidRPr="00486CBC">
        <w:rPr>
          <w:rFonts w:ascii="Tahoma" w:hAnsi="Tahoma" w:cs="Tahoma"/>
          <w:color w:val="0070C0"/>
          <w:lang w:val="fr-CA"/>
        </w:rPr>
        <w:t>cholangiocarcinome</w:t>
      </w:r>
      <w:r>
        <w:rPr>
          <w:rFonts w:ascii="Tahoma" w:hAnsi="Tahoma" w:cs="Tahoma"/>
          <w:lang w:val="fr-CA"/>
        </w:rPr>
        <w:t xml:space="preserve"> peut être retrouvé à divers niveaux de la voie biliaire</w:t>
      </w:r>
      <w:r w:rsidR="00086150">
        <w:rPr>
          <w:rFonts w:ascii="Tahoma" w:hAnsi="Tahoma" w:cs="Tahoma"/>
          <w:lang w:val="fr-CA"/>
        </w:rPr>
        <w:t>, où il prend naissance à partir de l’épithélium</w:t>
      </w:r>
      <w:r>
        <w:rPr>
          <w:rFonts w:ascii="Tahoma" w:hAnsi="Tahoma" w:cs="Tahoma"/>
          <w:lang w:val="fr-CA"/>
        </w:rPr>
        <w:t xml:space="preserve">. Il peut être intra-hépatique ou extra-hépatique. On peut aussi le retrouver au hile hépatique, cas dans lequel on le nomme la </w:t>
      </w:r>
      <w:r w:rsidRPr="00486CBC">
        <w:rPr>
          <w:rFonts w:ascii="Tahoma" w:hAnsi="Tahoma" w:cs="Tahoma"/>
          <w:color w:val="0070C0"/>
          <w:lang w:val="fr-CA"/>
        </w:rPr>
        <w:t>tumeur de Klatskin</w:t>
      </w:r>
      <w:r>
        <w:rPr>
          <w:rFonts w:ascii="Tahoma" w:hAnsi="Tahoma" w:cs="Tahoma"/>
          <w:lang w:val="fr-CA"/>
        </w:rPr>
        <w:t>, ou à l’ampoule de Vater.</w:t>
      </w:r>
    </w:p>
    <w:p w:rsidR="00486CBC" w:rsidRDefault="00486CBC" w:rsidP="00486CBC">
      <w:pPr>
        <w:spacing w:line="312" w:lineRule="auto"/>
        <w:jc w:val="both"/>
        <w:rPr>
          <w:rFonts w:ascii="Tahoma" w:hAnsi="Tahoma" w:cs="Tahoma"/>
          <w:lang w:val="fr-CA"/>
        </w:rPr>
      </w:pPr>
      <w:r>
        <w:rPr>
          <w:rFonts w:ascii="Tahoma" w:hAnsi="Tahoma" w:cs="Tahoma"/>
          <w:lang w:val="fr-CA"/>
        </w:rPr>
        <w:t>La manifestation clinique la plus fréquente du cholangiocarcinome est l’ictère, et ce, peu importe le niveau d’obstruc</w:t>
      </w:r>
      <w:r w:rsidR="00811336">
        <w:rPr>
          <w:rFonts w:ascii="Tahoma" w:hAnsi="Tahoma" w:cs="Tahoma"/>
          <w:lang w:val="fr-CA"/>
        </w:rPr>
        <w:t>tion. Dans la démarche diagnostique</w:t>
      </w:r>
      <w:r>
        <w:rPr>
          <w:rFonts w:ascii="Tahoma" w:hAnsi="Tahoma" w:cs="Tahoma"/>
          <w:lang w:val="fr-CA"/>
        </w:rPr>
        <w:t>, les éléments suivants sont souvent retrouvés :</w:t>
      </w:r>
    </w:p>
    <w:p w:rsidR="00486CBC" w:rsidRDefault="00486CBC" w:rsidP="00486CBC">
      <w:pPr>
        <w:pStyle w:val="Paragraphedeliste"/>
        <w:numPr>
          <w:ilvl w:val="0"/>
          <w:numId w:val="26"/>
        </w:numPr>
        <w:spacing w:line="312" w:lineRule="auto"/>
        <w:jc w:val="both"/>
        <w:rPr>
          <w:rFonts w:ascii="Tahoma" w:hAnsi="Tahoma" w:cs="Tahoma"/>
          <w:lang w:val="fr-CA"/>
        </w:rPr>
      </w:pPr>
      <w:r>
        <w:rPr>
          <w:rFonts w:ascii="Tahoma" w:hAnsi="Tahoma" w:cs="Tahoma"/>
          <w:lang w:val="fr-CA"/>
        </w:rPr>
        <w:t>Hyperbilirubinémie conjuguée avec augmentation de la phosphatase alcaline ;</w:t>
      </w:r>
    </w:p>
    <w:p w:rsidR="00486CBC" w:rsidRDefault="00486CBC" w:rsidP="00486CBC">
      <w:pPr>
        <w:pStyle w:val="Paragraphedeliste"/>
        <w:numPr>
          <w:ilvl w:val="0"/>
          <w:numId w:val="26"/>
        </w:numPr>
        <w:spacing w:line="312" w:lineRule="auto"/>
        <w:jc w:val="both"/>
        <w:rPr>
          <w:rFonts w:ascii="Tahoma" w:hAnsi="Tahoma" w:cs="Tahoma"/>
          <w:lang w:val="fr-CA"/>
        </w:rPr>
      </w:pPr>
      <w:r>
        <w:rPr>
          <w:rFonts w:ascii="Tahoma" w:hAnsi="Tahoma" w:cs="Tahoma"/>
          <w:lang w:val="fr-CA"/>
        </w:rPr>
        <w:t>Dilatation des voies biliaires en lien avec le lieu d’obstruction tumorale, observable à l’imagerie (échographie et/ou résonance magnétique) ;</w:t>
      </w:r>
    </w:p>
    <w:p w:rsidR="00486CBC" w:rsidRDefault="00486CBC" w:rsidP="00486CBC">
      <w:pPr>
        <w:pStyle w:val="Paragraphedeliste"/>
        <w:numPr>
          <w:ilvl w:val="0"/>
          <w:numId w:val="26"/>
        </w:numPr>
        <w:spacing w:line="312" w:lineRule="auto"/>
        <w:jc w:val="both"/>
        <w:rPr>
          <w:rFonts w:ascii="Tahoma" w:hAnsi="Tahoma" w:cs="Tahoma"/>
          <w:lang w:val="fr-CA"/>
        </w:rPr>
      </w:pPr>
      <w:r>
        <w:rPr>
          <w:rFonts w:ascii="Tahoma" w:hAnsi="Tahoma" w:cs="Tahoma"/>
          <w:lang w:val="fr-CA"/>
        </w:rPr>
        <w:t>Visualisation précise et biopsie avec test histologique positif à l’écho-endoscopie.</w:t>
      </w:r>
    </w:p>
    <w:p w:rsidR="00486CBC" w:rsidRDefault="00486CBC" w:rsidP="00486CBC">
      <w:pPr>
        <w:spacing w:line="312" w:lineRule="auto"/>
        <w:jc w:val="both"/>
        <w:rPr>
          <w:rFonts w:ascii="Tahoma" w:hAnsi="Tahoma" w:cs="Tahoma"/>
          <w:lang w:val="fr-CA"/>
        </w:rPr>
      </w:pPr>
      <w:r>
        <w:rPr>
          <w:rFonts w:ascii="Tahoma" w:hAnsi="Tahoma" w:cs="Tahoma"/>
          <w:lang w:val="fr-CA"/>
        </w:rPr>
        <w:t>Il faut noter que l’ERCP n’est pas indiqué</w:t>
      </w:r>
      <w:r w:rsidR="00830A04">
        <w:rPr>
          <w:rFonts w:ascii="Tahoma" w:hAnsi="Tahoma" w:cs="Tahoma"/>
          <w:lang w:val="fr-CA"/>
        </w:rPr>
        <w:t>e</w:t>
      </w:r>
      <w:bookmarkStart w:id="0" w:name="_GoBack"/>
      <w:bookmarkEnd w:id="0"/>
      <w:r>
        <w:rPr>
          <w:rFonts w:ascii="Tahoma" w:hAnsi="Tahoma" w:cs="Tahoma"/>
          <w:lang w:val="fr-CA"/>
        </w:rPr>
        <w:t xml:space="preserve"> pour le cholangiocarcinome.</w:t>
      </w:r>
    </w:p>
    <w:p w:rsidR="00486CBC" w:rsidRDefault="008C6B79" w:rsidP="00486CBC">
      <w:pPr>
        <w:spacing w:line="312" w:lineRule="auto"/>
        <w:jc w:val="both"/>
        <w:rPr>
          <w:rFonts w:ascii="Tahoma" w:hAnsi="Tahoma" w:cs="Tahoma"/>
          <w:lang w:val="fr-CA"/>
        </w:rPr>
      </w:pPr>
      <w:r>
        <w:rPr>
          <w:rFonts w:ascii="Tahoma" w:hAnsi="Tahoma" w:cs="Tahoma"/>
          <w:lang w:val="fr-CA"/>
        </w:rPr>
        <w:t>Le seul traitement curatif existant pour le cholangiocarcinome est la chirurgie de Whipple</w:t>
      </w:r>
      <w:r>
        <w:rPr>
          <w:rStyle w:val="Appelnotedebasdep"/>
          <w:rFonts w:ascii="Tahoma" w:hAnsi="Tahoma" w:cs="Tahoma"/>
          <w:lang w:val="fr-CA"/>
        </w:rPr>
        <w:footnoteReference w:id="7"/>
      </w:r>
      <w:r>
        <w:rPr>
          <w:rFonts w:ascii="Tahoma" w:hAnsi="Tahoma" w:cs="Tahoma"/>
          <w:lang w:val="fr-CA"/>
        </w:rPr>
        <w:t>. Le plus souvent, c’est-à-dire lorsqu’il y a une extension aux ganglions à proximité et/ou aux structures vasculaires adjacentes, on emploiera plutôt un traitement palliatif pour lever l’obstruction, diminuer l’ictère, diminuer la douleur et diminuer les risques d’infection. Ceci peut se faire par les moyens suivants :</w:t>
      </w:r>
    </w:p>
    <w:p w:rsidR="008C6B79" w:rsidRDefault="008C6B79" w:rsidP="008C6B79">
      <w:pPr>
        <w:pStyle w:val="Paragraphedeliste"/>
        <w:numPr>
          <w:ilvl w:val="0"/>
          <w:numId w:val="27"/>
        </w:numPr>
        <w:spacing w:line="312" w:lineRule="auto"/>
        <w:jc w:val="both"/>
        <w:rPr>
          <w:rFonts w:ascii="Tahoma" w:hAnsi="Tahoma" w:cs="Tahoma"/>
          <w:lang w:val="fr-CA"/>
        </w:rPr>
      </w:pPr>
      <w:r>
        <w:rPr>
          <w:rFonts w:ascii="Tahoma" w:hAnsi="Tahoma" w:cs="Tahoma"/>
          <w:lang w:val="fr-CA"/>
        </w:rPr>
        <w:t xml:space="preserve">Installation d’une </w:t>
      </w:r>
      <w:r w:rsidRPr="008C6B79">
        <w:rPr>
          <w:rFonts w:ascii="Tahoma" w:hAnsi="Tahoma" w:cs="Tahoma"/>
          <w:color w:val="0070C0"/>
          <w:lang w:val="fr-CA"/>
        </w:rPr>
        <w:t>prothèse</w:t>
      </w:r>
      <w:r>
        <w:rPr>
          <w:rFonts w:ascii="Tahoma" w:hAnsi="Tahoma" w:cs="Tahoma"/>
          <w:lang w:val="fr-CA"/>
        </w:rPr>
        <w:t xml:space="preserve"> par ERCP ;</w:t>
      </w:r>
    </w:p>
    <w:p w:rsidR="008C6B79" w:rsidRDefault="008C6B79" w:rsidP="008C6B79">
      <w:pPr>
        <w:pStyle w:val="Paragraphedeliste"/>
        <w:numPr>
          <w:ilvl w:val="0"/>
          <w:numId w:val="27"/>
        </w:numPr>
        <w:spacing w:line="312" w:lineRule="auto"/>
        <w:jc w:val="both"/>
        <w:rPr>
          <w:rFonts w:ascii="Tahoma" w:hAnsi="Tahoma" w:cs="Tahoma"/>
          <w:lang w:val="fr-CA"/>
        </w:rPr>
      </w:pPr>
      <w:r>
        <w:rPr>
          <w:rFonts w:ascii="Tahoma" w:hAnsi="Tahoma" w:cs="Tahoma"/>
          <w:lang w:val="fr-CA"/>
        </w:rPr>
        <w:t>Drainage par voie percutanée transhépatique ;</w:t>
      </w:r>
    </w:p>
    <w:p w:rsidR="008C6B79" w:rsidRDefault="008C6B79" w:rsidP="008C6B79">
      <w:pPr>
        <w:pStyle w:val="Paragraphedeliste"/>
        <w:numPr>
          <w:ilvl w:val="0"/>
          <w:numId w:val="27"/>
        </w:numPr>
        <w:spacing w:line="312" w:lineRule="auto"/>
        <w:jc w:val="both"/>
        <w:rPr>
          <w:rFonts w:ascii="Tahoma" w:hAnsi="Tahoma" w:cs="Tahoma"/>
          <w:lang w:val="fr-CA"/>
        </w:rPr>
      </w:pPr>
      <w:r>
        <w:rPr>
          <w:rFonts w:ascii="Tahoma" w:hAnsi="Tahoma" w:cs="Tahoma"/>
          <w:lang w:val="fr-CA"/>
        </w:rPr>
        <w:t>Chimiothérapie palliative allongeant un peu l’espérance de vie ;</w:t>
      </w:r>
    </w:p>
    <w:p w:rsidR="008C6B79" w:rsidRDefault="008C6B79" w:rsidP="008C6B79">
      <w:pPr>
        <w:pStyle w:val="Paragraphedeliste"/>
        <w:numPr>
          <w:ilvl w:val="0"/>
          <w:numId w:val="27"/>
        </w:numPr>
        <w:spacing w:line="312" w:lineRule="auto"/>
        <w:jc w:val="both"/>
        <w:rPr>
          <w:rFonts w:ascii="Tahoma" w:hAnsi="Tahoma" w:cs="Tahoma"/>
          <w:lang w:val="fr-CA"/>
        </w:rPr>
      </w:pPr>
      <w:r>
        <w:rPr>
          <w:rFonts w:ascii="Tahoma" w:hAnsi="Tahoma" w:cs="Tahoma"/>
          <w:lang w:val="fr-CA"/>
        </w:rPr>
        <w:t>Drainage chirurgical (très rare).</w:t>
      </w:r>
    </w:p>
    <w:p w:rsidR="008C6B79" w:rsidRDefault="008C6B79" w:rsidP="008C6B79">
      <w:pPr>
        <w:spacing w:line="312" w:lineRule="auto"/>
        <w:jc w:val="both"/>
        <w:rPr>
          <w:rFonts w:ascii="Tahoma" w:hAnsi="Tahoma" w:cs="Tahoma"/>
          <w:lang w:val="fr-CA"/>
        </w:rPr>
      </w:pPr>
      <w:r>
        <w:rPr>
          <w:rFonts w:ascii="Tahoma" w:hAnsi="Tahoma" w:cs="Tahoma"/>
          <w:lang w:val="fr-CA"/>
        </w:rPr>
        <w:t>Le pronostic du cholangiocarcinome</w:t>
      </w:r>
      <w:r w:rsidR="00811336">
        <w:rPr>
          <w:rFonts w:ascii="Tahoma" w:hAnsi="Tahoma" w:cs="Tahoma"/>
          <w:lang w:val="fr-CA"/>
        </w:rPr>
        <w:t xml:space="preserve"> est très réservé. La survie à</w:t>
      </w:r>
      <w:r>
        <w:rPr>
          <w:rFonts w:ascii="Tahoma" w:hAnsi="Tahoma" w:cs="Tahoma"/>
          <w:lang w:val="fr-CA"/>
        </w:rPr>
        <w:t xml:space="preserve"> 5 ans est de 5 % pour les patients qui sont inopérables au moment du diagnostic. Dans le cas où les patients sont opérables, elle varie de 30 % à 40 %. Il faut toutefois noter que 70 % des patients sont incurables au moment où le diagnostic est posé.</w:t>
      </w:r>
    </w:p>
    <w:p w:rsidR="00086150" w:rsidRDefault="00086150" w:rsidP="008C6B79">
      <w:pPr>
        <w:spacing w:line="312" w:lineRule="auto"/>
        <w:jc w:val="both"/>
        <w:rPr>
          <w:rFonts w:ascii="Tahoma" w:hAnsi="Tahoma" w:cs="Tahoma"/>
          <w:lang w:val="fr-CA"/>
        </w:rPr>
      </w:pPr>
      <w:r>
        <w:rPr>
          <w:rFonts w:ascii="Tahoma" w:hAnsi="Tahoma" w:cs="Tahoma"/>
          <w:lang w:val="fr-CA"/>
        </w:rPr>
        <w:t xml:space="preserve">Le </w:t>
      </w:r>
      <w:r w:rsidRPr="00086150">
        <w:rPr>
          <w:rFonts w:ascii="Tahoma" w:hAnsi="Tahoma" w:cs="Tahoma"/>
          <w:color w:val="0070C0"/>
          <w:lang w:val="fr-CA"/>
        </w:rPr>
        <w:t xml:space="preserve">cancer de la vésicule biliaire </w:t>
      </w:r>
      <w:r>
        <w:rPr>
          <w:rFonts w:ascii="Tahoma" w:hAnsi="Tahoma" w:cs="Tahoma"/>
          <w:lang w:val="fr-CA"/>
        </w:rPr>
        <w:t xml:space="preserve">est souvent asymptomatique à ses débuts. S’il devient gros, il peut provoquer des douleurs abdominales, une perte de poids et de l’ictère. </w:t>
      </w:r>
    </w:p>
    <w:p w:rsidR="00086150" w:rsidRDefault="00086150" w:rsidP="008C6B79">
      <w:pPr>
        <w:spacing w:line="312" w:lineRule="auto"/>
        <w:jc w:val="both"/>
        <w:rPr>
          <w:rFonts w:ascii="Tahoma" w:hAnsi="Tahoma" w:cs="Tahoma"/>
          <w:lang w:val="fr-CA"/>
        </w:rPr>
      </w:pPr>
      <w:r>
        <w:rPr>
          <w:rFonts w:ascii="Tahoma" w:hAnsi="Tahoma" w:cs="Tahoma"/>
          <w:lang w:val="fr-CA"/>
        </w:rPr>
        <w:t>Le diagnostic se fait à l’imagerie. À l’occasion, il sera découvert fortuitement lors</w:t>
      </w:r>
      <w:r w:rsidR="00811336">
        <w:rPr>
          <w:rFonts w:ascii="Tahoma" w:hAnsi="Tahoma" w:cs="Tahoma"/>
          <w:lang w:val="fr-CA"/>
        </w:rPr>
        <w:t xml:space="preserve"> d’une cholécystectomie ou d’une </w:t>
      </w:r>
      <w:r>
        <w:rPr>
          <w:rFonts w:ascii="Tahoma" w:hAnsi="Tahoma" w:cs="Tahoma"/>
          <w:lang w:val="fr-CA"/>
        </w:rPr>
        <w:t>analyse en pathologie.</w:t>
      </w:r>
    </w:p>
    <w:p w:rsidR="00086150" w:rsidRDefault="00086150" w:rsidP="008C6B79">
      <w:pPr>
        <w:spacing w:line="312" w:lineRule="auto"/>
        <w:jc w:val="both"/>
        <w:rPr>
          <w:rFonts w:ascii="Tahoma" w:hAnsi="Tahoma" w:cs="Tahoma"/>
          <w:lang w:val="fr-CA"/>
        </w:rPr>
      </w:pPr>
      <w:r>
        <w:rPr>
          <w:rFonts w:ascii="Tahoma" w:hAnsi="Tahoma" w:cs="Tahoma"/>
          <w:lang w:val="fr-CA"/>
        </w:rPr>
        <w:lastRenderedPageBreak/>
        <w:t>Le traitement du cancer de la vésicule biliaire est chirurgical s’il n’y a pas de métastases ou d’envahissement vasculaire : il faut alors réséquer une partie du foie avec la vésicule biliaire et procéder à une dissection ganglionnaire. Le pronostic de ce cancer est mauvais, avec un taux de survie de 5 % à 5 ans sans opération.</w:t>
      </w:r>
    </w:p>
    <w:p w:rsidR="00086150" w:rsidRDefault="00811336" w:rsidP="008C6B79">
      <w:pPr>
        <w:spacing w:line="312" w:lineRule="auto"/>
        <w:jc w:val="both"/>
        <w:rPr>
          <w:rFonts w:ascii="Tahoma" w:hAnsi="Tahoma" w:cs="Tahoma"/>
          <w:lang w:val="fr-CA"/>
        </w:rPr>
      </w:pPr>
      <w:r>
        <w:rPr>
          <w:rFonts w:ascii="Tahoma" w:hAnsi="Tahoma" w:cs="Tahoma"/>
          <w:lang w:val="fr-CA"/>
        </w:rPr>
        <w:t xml:space="preserve">Les tumeurs bénignes, ou </w:t>
      </w:r>
      <w:r w:rsidR="00086150" w:rsidRPr="00086150">
        <w:rPr>
          <w:rFonts w:ascii="Tahoma" w:hAnsi="Tahoma" w:cs="Tahoma"/>
          <w:color w:val="0070C0"/>
          <w:lang w:val="fr-CA"/>
        </w:rPr>
        <w:t>polypes</w:t>
      </w:r>
      <w:r w:rsidR="00086150">
        <w:rPr>
          <w:rFonts w:ascii="Tahoma" w:hAnsi="Tahoma" w:cs="Tahoma"/>
          <w:lang w:val="fr-CA"/>
        </w:rPr>
        <w:t>, sont généralement asymptomatiques. Elles peuvent être de nat</w:t>
      </w:r>
      <w:r>
        <w:rPr>
          <w:rFonts w:ascii="Tahoma" w:hAnsi="Tahoma" w:cs="Tahoma"/>
          <w:lang w:val="fr-CA"/>
        </w:rPr>
        <w:t>ure inflammatoire ou adénomateuse</w:t>
      </w:r>
      <w:r w:rsidR="00086150">
        <w:rPr>
          <w:rFonts w:ascii="Tahoma" w:hAnsi="Tahoma" w:cs="Tahoma"/>
          <w:lang w:val="fr-CA"/>
        </w:rPr>
        <w:t xml:space="preserve"> (glandulaire). Si leur diamètre est supérieur à 1 cm, on procédera à une cholécystectomie.</w:t>
      </w:r>
      <w:r w:rsidR="00086150">
        <w:rPr>
          <w:rFonts w:ascii="Tahoma" w:hAnsi="Tahoma" w:cs="Tahoma"/>
          <w:lang w:val="fr-CA"/>
        </w:rPr>
        <w:br w:type="page"/>
      </w:r>
    </w:p>
    <w:p w:rsidR="00086150" w:rsidRPr="00D90353" w:rsidRDefault="00086150" w:rsidP="00086150">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5. LES PATHOLOGIES FONCTIONNELLES</w:t>
      </w:r>
      <w:r w:rsidR="00925795">
        <w:rPr>
          <w:rFonts w:ascii="Tahoma" w:hAnsi="Tahoma" w:cs="Tahoma"/>
          <w:color w:val="0070C0"/>
          <w:sz w:val="24"/>
          <w:lang w:val="fr-CA"/>
        </w:rPr>
        <w:t xml:space="preserve"> ET LES AUTRES PATHOLOGIES</w:t>
      </w:r>
    </w:p>
    <w:p w:rsidR="00086150" w:rsidRDefault="00086150" w:rsidP="00086150">
      <w:pPr>
        <w:spacing w:line="312" w:lineRule="auto"/>
        <w:jc w:val="both"/>
        <w:rPr>
          <w:rFonts w:ascii="Tahoma" w:hAnsi="Tahoma" w:cs="Tahoma"/>
          <w:lang w:val="fr-CA"/>
        </w:rPr>
      </w:pPr>
      <w:r>
        <w:rPr>
          <w:rFonts w:ascii="Tahoma" w:hAnsi="Tahoma" w:cs="Tahoma"/>
          <w:lang w:val="fr-CA"/>
        </w:rPr>
        <w:t>La dysfonction du sphincter d’Oddi est un défaut de relaxation du sphincter qui altère la vidange de la vésicule biliair</w:t>
      </w:r>
      <w:r w:rsidR="00925795">
        <w:rPr>
          <w:rFonts w:ascii="Tahoma" w:hAnsi="Tahoma" w:cs="Tahoma"/>
          <w:lang w:val="fr-CA"/>
        </w:rPr>
        <w:t>e et du canal cholédoque. Il en existe trois types :</w:t>
      </w:r>
    </w:p>
    <w:p w:rsidR="00925795" w:rsidRDefault="00925795" w:rsidP="00925795">
      <w:pPr>
        <w:pStyle w:val="Paragraphedeliste"/>
        <w:numPr>
          <w:ilvl w:val="0"/>
          <w:numId w:val="28"/>
        </w:numPr>
        <w:spacing w:line="312" w:lineRule="auto"/>
        <w:jc w:val="both"/>
        <w:rPr>
          <w:rFonts w:ascii="Tahoma" w:hAnsi="Tahoma" w:cs="Tahoma"/>
          <w:lang w:val="fr-CA"/>
        </w:rPr>
      </w:pPr>
      <w:r>
        <w:rPr>
          <w:rFonts w:ascii="Tahoma" w:hAnsi="Tahoma" w:cs="Tahoma"/>
          <w:lang w:val="fr-CA"/>
        </w:rPr>
        <w:t>Douleur ou anomalie biochimique</w:t>
      </w:r>
      <w:r w:rsidR="00811336">
        <w:rPr>
          <w:rFonts w:ascii="Tahoma" w:hAnsi="Tahoma" w:cs="Tahoma"/>
          <w:lang w:val="fr-CA"/>
        </w:rPr>
        <w:t>,</w:t>
      </w:r>
      <w:r>
        <w:rPr>
          <w:rFonts w:ascii="Tahoma" w:hAnsi="Tahoma" w:cs="Tahoma"/>
          <w:lang w:val="fr-CA"/>
        </w:rPr>
        <w:t xml:space="preserve"> avec dilatation du canal cholédoque ;</w:t>
      </w:r>
    </w:p>
    <w:p w:rsidR="00925795" w:rsidRDefault="00925795" w:rsidP="00925795">
      <w:pPr>
        <w:pStyle w:val="Paragraphedeliste"/>
        <w:numPr>
          <w:ilvl w:val="0"/>
          <w:numId w:val="28"/>
        </w:numPr>
        <w:spacing w:line="312" w:lineRule="auto"/>
        <w:jc w:val="both"/>
        <w:rPr>
          <w:rFonts w:ascii="Tahoma" w:hAnsi="Tahoma" w:cs="Tahoma"/>
          <w:lang w:val="fr-CA"/>
        </w:rPr>
      </w:pPr>
      <w:r>
        <w:rPr>
          <w:rFonts w:ascii="Tahoma" w:hAnsi="Tahoma" w:cs="Tahoma"/>
          <w:lang w:val="fr-CA"/>
        </w:rPr>
        <w:t>Douleur ou anomalie biochimique</w:t>
      </w:r>
      <w:r w:rsidR="00811336">
        <w:rPr>
          <w:rFonts w:ascii="Tahoma" w:hAnsi="Tahoma" w:cs="Tahoma"/>
          <w:lang w:val="fr-CA"/>
        </w:rPr>
        <w:t>,</w:t>
      </w:r>
      <w:r>
        <w:rPr>
          <w:rFonts w:ascii="Tahoma" w:hAnsi="Tahoma" w:cs="Tahoma"/>
          <w:lang w:val="fr-CA"/>
        </w:rPr>
        <w:t xml:space="preserve"> ou dilatation du canal cholédoque ;</w:t>
      </w:r>
    </w:p>
    <w:p w:rsidR="00925795" w:rsidRDefault="00925795" w:rsidP="00925795">
      <w:pPr>
        <w:pStyle w:val="Paragraphedeliste"/>
        <w:numPr>
          <w:ilvl w:val="0"/>
          <w:numId w:val="28"/>
        </w:numPr>
        <w:spacing w:line="312" w:lineRule="auto"/>
        <w:jc w:val="both"/>
        <w:rPr>
          <w:rFonts w:ascii="Tahoma" w:hAnsi="Tahoma" w:cs="Tahoma"/>
          <w:lang w:val="fr-CA"/>
        </w:rPr>
      </w:pPr>
      <w:r>
        <w:rPr>
          <w:rFonts w:ascii="Tahoma" w:hAnsi="Tahoma" w:cs="Tahoma"/>
          <w:lang w:val="fr-CA"/>
        </w:rPr>
        <w:t>Douleur sans anomalie biochimique ni dilatation du canal cholédoque.</w:t>
      </w:r>
    </w:p>
    <w:p w:rsidR="00925795" w:rsidRDefault="00925795" w:rsidP="00925795">
      <w:pPr>
        <w:spacing w:line="312" w:lineRule="auto"/>
        <w:jc w:val="both"/>
        <w:rPr>
          <w:rFonts w:ascii="Tahoma" w:hAnsi="Tahoma" w:cs="Tahoma"/>
          <w:lang w:val="fr-CA"/>
        </w:rPr>
      </w:pPr>
      <w:r>
        <w:rPr>
          <w:rFonts w:ascii="Tahoma" w:hAnsi="Tahoma" w:cs="Tahoma"/>
          <w:lang w:val="fr-CA"/>
        </w:rPr>
        <w:t xml:space="preserve">Le diagnostic de la dysfonction du sphincter d’Oddi se fait </w:t>
      </w:r>
      <w:r w:rsidR="00811336">
        <w:rPr>
          <w:rFonts w:ascii="Tahoma" w:hAnsi="Tahoma" w:cs="Tahoma"/>
          <w:lang w:val="fr-CA"/>
        </w:rPr>
        <w:t xml:space="preserve">par une mesure des pressions </w:t>
      </w:r>
      <w:r>
        <w:rPr>
          <w:rFonts w:ascii="Tahoma" w:hAnsi="Tahoma" w:cs="Tahoma"/>
          <w:lang w:val="fr-CA"/>
        </w:rPr>
        <w:t xml:space="preserve">à la </w:t>
      </w:r>
      <w:r w:rsidRPr="00925795">
        <w:rPr>
          <w:rFonts w:ascii="Tahoma" w:hAnsi="Tahoma" w:cs="Tahoma"/>
          <w:color w:val="0070C0"/>
          <w:lang w:val="fr-CA"/>
        </w:rPr>
        <w:t>manométrie</w:t>
      </w:r>
      <w:r>
        <w:rPr>
          <w:rFonts w:ascii="Tahoma" w:hAnsi="Tahoma" w:cs="Tahoma"/>
          <w:lang w:val="fr-CA"/>
        </w:rPr>
        <w:t>. Dans le cas du premier type, on peut procéder à une sphinctérotomie par ECRP. Les types 2 et 3 sont mis en doute.</w:t>
      </w:r>
    </w:p>
    <w:p w:rsidR="00925795" w:rsidRDefault="00925795" w:rsidP="00925795">
      <w:pPr>
        <w:spacing w:line="312" w:lineRule="auto"/>
        <w:jc w:val="both"/>
        <w:rPr>
          <w:rFonts w:ascii="Tahoma" w:hAnsi="Tahoma" w:cs="Tahoma"/>
          <w:lang w:val="fr-CA"/>
        </w:rPr>
      </w:pPr>
      <w:r>
        <w:rPr>
          <w:rFonts w:ascii="Tahoma" w:hAnsi="Tahoma" w:cs="Tahoma"/>
          <w:lang w:val="fr-CA"/>
        </w:rPr>
        <w:t xml:space="preserve">La </w:t>
      </w:r>
      <w:r w:rsidRPr="00925795">
        <w:rPr>
          <w:rFonts w:ascii="Tahoma" w:hAnsi="Tahoma" w:cs="Tahoma"/>
          <w:color w:val="0070C0"/>
          <w:lang w:val="fr-CA"/>
        </w:rPr>
        <w:t xml:space="preserve">vésicule porcelaine </w:t>
      </w:r>
      <w:r>
        <w:rPr>
          <w:rFonts w:ascii="Tahoma" w:hAnsi="Tahoma" w:cs="Tahoma"/>
          <w:lang w:val="fr-CA"/>
        </w:rPr>
        <w:t>correspond à une calcification des parois de la vésicule biliaire. Le traitement se fait par cholécystectomie, car il y a un risque de néoplasie.</w:t>
      </w:r>
    </w:p>
    <w:p w:rsidR="00925795" w:rsidRDefault="00925795" w:rsidP="00925795">
      <w:pPr>
        <w:spacing w:line="312" w:lineRule="auto"/>
        <w:jc w:val="both"/>
        <w:rPr>
          <w:rFonts w:ascii="Tahoma" w:hAnsi="Tahoma" w:cs="Tahoma"/>
          <w:lang w:val="fr-CA"/>
        </w:rPr>
      </w:pPr>
      <w:r>
        <w:rPr>
          <w:rFonts w:ascii="Tahoma" w:hAnsi="Tahoma" w:cs="Tahoma"/>
          <w:lang w:val="fr-CA"/>
        </w:rPr>
        <w:t xml:space="preserve">La </w:t>
      </w:r>
      <w:r w:rsidRPr="00925795">
        <w:rPr>
          <w:rFonts w:ascii="Tahoma" w:hAnsi="Tahoma" w:cs="Tahoma"/>
          <w:color w:val="0070C0"/>
          <w:lang w:val="fr-CA"/>
        </w:rPr>
        <w:t xml:space="preserve">cholécystite aiguë alithiasique </w:t>
      </w:r>
      <w:r>
        <w:rPr>
          <w:rFonts w:ascii="Tahoma" w:hAnsi="Tahoma" w:cs="Tahoma"/>
          <w:lang w:val="fr-CA"/>
        </w:rPr>
        <w:t>est une cholécystite aiguë qui n’est pas accompagnée de lithiase. Les patients atteints de cette maladie sont souvent débilités et les taux de mortalité et de morbidité sont élevés.</w:t>
      </w:r>
    </w:p>
    <w:p w:rsidR="00925795" w:rsidRDefault="00925795" w:rsidP="00925795">
      <w:pPr>
        <w:spacing w:line="312" w:lineRule="auto"/>
        <w:jc w:val="both"/>
        <w:rPr>
          <w:rFonts w:ascii="Tahoma" w:hAnsi="Tahoma" w:cs="Tahoma"/>
          <w:lang w:val="fr-CA"/>
        </w:rPr>
      </w:pPr>
      <w:r>
        <w:rPr>
          <w:rFonts w:ascii="Tahoma" w:hAnsi="Tahoma" w:cs="Tahoma"/>
          <w:lang w:val="fr-CA"/>
        </w:rPr>
        <w:t>La</w:t>
      </w:r>
      <w:r w:rsidRPr="00925795">
        <w:rPr>
          <w:rFonts w:ascii="Tahoma" w:hAnsi="Tahoma" w:cs="Tahoma"/>
          <w:color w:val="0070C0"/>
          <w:lang w:val="fr-CA"/>
        </w:rPr>
        <w:t xml:space="preserve"> cholécystite emphysémateuse </w:t>
      </w:r>
      <w:r w:rsidRPr="00811336">
        <w:rPr>
          <w:rFonts w:ascii="Tahoma" w:hAnsi="Tahoma" w:cs="Tahoma"/>
          <w:lang w:val="fr-CA"/>
        </w:rPr>
        <w:t xml:space="preserve">est </w:t>
      </w:r>
      <w:r>
        <w:rPr>
          <w:rFonts w:ascii="Tahoma" w:hAnsi="Tahoma" w:cs="Tahoma"/>
          <w:lang w:val="fr-CA"/>
        </w:rPr>
        <w:t>due à l’activité de bactéries anaérobes productrices de gaz. La gangrène (destruction de tissus corporels) et la perforation sont fréquentes. Il faut donc d’urgence procéder à une cholécystectomie.</w:t>
      </w:r>
    </w:p>
    <w:p w:rsidR="00925795" w:rsidRDefault="00925795" w:rsidP="00925795">
      <w:pPr>
        <w:spacing w:line="312" w:lineRule="auto"/>
        <w:jc w:val="both"/>
        <w:rPr>
          <w:rFonts w:ascii="Tahoma" w:hAnsi="Tahoma" w:cs="Tahoma"/>
          <w:lang w:val="fr-CA"/>
        </w:rPr>
      </w:pPr>
      <w:r>
        <w:rPr>
          <w:rFonts w:ascii="Tahoma" w:hAnsi="Tahoma" w:cs="Tahoma"/>
          <w:lang w:val="fr-CA"/>
        </w:rPr>
        <w:t xml:space="preserve">Le </w:t>
      </w:r>
      <w:r w:rsidRPr="00AA4532">
        <w:rPr>
          <w:rFonts w:ascii="Tahoma" w:hAnsi="Tahoma" w:cs="Tahoma"/>
          <w:color w:val="0070C0"/>
          <w:lang w:val="fr-CA"/>
        </w:rPr>
        <w:t xml:space="preserve">syndrome de </w:t>
      </w:r>
      <w:proofErr w:type="spellStart"/>
      <w:r w:rsidRPr="00AA4532">
        <w:rPr>
          <w:rFonts w:ascii="Tahoma" w:hAnsi="Tahoma" w:cs="Tahoma"/>
          <w:color w:val="0070C0"/>
          <w:lang w:val="fr-CA"/>
        </w:rPr>
        <w:t>Mirizzi</w:t>
      </w:r>
      <w:proofErr w:type="spellEnd"/>
      <w:r w:rsidRPr="00AA4532">
        <w:rPr>
          <w:rFonts w:ascii="Tahoma" w:hAnsi="Tahoma" w:cs="Tahoma"/>
          <w:color w:val="0070C0"/>
          <w:lang w:val="fr-CA"/>
        </w:rPr>
        <w:t xml:space="preserve"> </w:t>
      </w:r>
      <w:r>
        <w:rPr>
          <w:rFonts w:ascii="Tahoma" w:hAnsi="Tahoma" w:cs="Tahoma"/>
          <w:lang w:val="fr-CA"/>
        </w:rPr>
        <w:t xml:space="preserve">correspond à une obstruction du canal hépatique commun par un calcul biliaire enclavé dans le canal cystique ou </w:t>
      </w:r>
      <w:r w:rsidR="00AA4532">
        <w:rPr>
          <w:rFonts w:ascii="Tahoma" w:hAnsi="Tahoma" w:cs="Tahoma"/>
          <w:lang w:val="fr-CA"/>
        </w:rPr>
        <w:t>dans la poche de Hartmann (</w:t>
      </w:r>
      <w:r w:rsidR="00AA4532" w:rsidRPr="00AA4532">
        <w:rPr>
          <w:rFonts w:ascii="Tahoma" w:hAnsi="Tahoma" w:cs="Tahoma"/>
          <w:lang w:val="fr-CA"/>
        </w:rPr>
        <w:t xml:space="preserve">poche </w:t>
      </w:r>
      <w:r w:rsidR="00AA4532">
        <w:rPr>
          <w:rFonts w:ascii="Tahoma" w:hAnsi="Tahoma" w:cs="Tahoma"/>
          <w:lang w:val="fr-CA"/>
        </w:rPr>
        <w:t xml:space="preserve">qui </w:t>
      </w:r>
      <w:r w:rsidR="00AA4532" w:rsidRPr="00AA4532">
        <w:rPr>
          <w:rFonts w:ascii="Tahoma" w:hAnsi="Tahoma" w:cs="Tahoma"/>
          <w:lang w:val="fr-CA"/>
        </w:rPr>
        <w:t>apparaît à la jonction entre le col de la vésicule biliaire et le conduit cystique</w:t>
      </w:r>
      <w:r w:rsidR="00AA4532">
        <w:rPr>
          <w:rFonts w:ascii="Tahoma" w:hAnsi="Tahoma" w:cs="Tahoma"/>
          <w:lang w:val="fr-CA"/>
        </w:rPr>
        <w:t xml:space="preserve">). La compression se fait de façon </w:t>
      </w:r>
      <w:r w:rsidR="00AA4532" w:rsidRPr="00AA4532">
        <w:rPr>
          <w:rFonts w:ascii="Tahoma" w:hAnsi="Tahoma" w:cs="Tahoma"/>
          <w:color w:val="0070C0"/>
          <w:lang w:val="fr-CA"/>
        </w:rPr>
        <w:t>extrinsèque</w:t>
      </w:r>
      <w:r w:rsidR="00AA4532">
        <w:rPr>
          <w:rFonts w:ascii="Tahoma" w:hAnsi="Tahoma" w:cs="Tahoma"/>
          <w:lang w:val="fr-CA"/>
        </w:rPr>
        <w:t>.</w:t>
      </w:r>
    </w:p>
    <w:p w:rsidR="00AA4532" w:rsidRDefault="00AA4532" w:rsidP="00925795">
      <w:pPr>
        <w:spacing w:line="312" w:lineRule="auto"/>
        <w:jc w:val="both"/>
        <w:rPr>
          <w:rFonts w:ascii="Tahoma" w:hAnsi="Tahoma" w:cs="Tahoma"/>
          <w:lang w:val="fr-CA"/>
        </w:rPr>
      </w:pPr>
      <w:r>
        <w:rPr>
          <w:rFonts w:ascii="Tahoma" w:hAnsi="Tahoma" w:cs="Tahoma"/>
          <w:lang w:val="fr-CA"/>
        </w:rPr>
        <w:t>D’autres conditions peuvent être associées à une dilatation isolée du canal cholédoque, habituellement asymptomatique et qui mesure moins de 7 mm :</w:t>
      </w:r>
    </w:p>
    <w:p w:rsidR="00AA4532" w:rsidRDefault="00AA4532" w:rsidP="00AA4532">
      <w:pPr>
        <w:pStyle w:val="Paragraphedeliste"/>
        <w:numPr>
          <w:ilvl w:val="0"/>
          <w:numId w:val="29"/>
        </w:numPr>
        <w:spacing w:line="312" w:lineRule="auto"/>
        <w:jc w:val="both"/>
        <w:rPr>
          <w:rFonts w:ascii="Tahoma" w:hAnsi="Tahoma" w:cs="Tahoma"/>
          <w:lang w:val="fr-CA"/>
        </w:rPr>
      </w:pPr>
      <w:r>
        <w:rPr>
          <w:rFonts w:ascii="Tahoma" w:hAnsi="Tahoma" w:cs="Tahoma"/>
          <w:lang w:val="fr-CA"/>
        </w:rPr>
        <w:t>Situation post-cholécystectomie ;</w:t>
      </w:r>
    </w:p>
    <w:p w:rsidR="00AA4532" w:rsidRDefault="00811336" w:rsidP="00AA4532">
      <w:pPr>
        <w:pStyle w:val="Paragraphedeliste"/>
        <w:numPr>
          <w:ilvl w:val="0"/>
          <w:numId w:val="29"/>
        </w:numPr>
        <w:spacing w:line="312" w:lineRule="auto"/>
        <w:jc w:val="both"/>
        <w:rPr>
          <w:rFonts w:ascii="Tahoma" w:hAnsi="Tahoma" w:cs="Tahoma"/>
          <w:lang w:val="fr-CA"/>
        </w:rPr>
      </w:pPr>
      <w:r>
        <w:rPr>
          <w:rFonts w:ascii="Tahoma" w:hAnsi="Tahoma" w:cs="Tahoma"/>
          <w:lang w:val="fr-CA"/>
        </w:rPr>
        <w:t>Cholédoc</w:t>
      </w:r>
      <w:r w:rsidR="00AA4532">
        <w:rPr>
          <w:rFonts w:ascii="Tahoma" w:hAnsi="Tahoma" w:cs="Tahoma"/>
          <w:lang w:val="fr-CA"/>
        </w:rPr>
        <w:t>ocèle ;</w:t>
      </w:r>
    </w:p>
    <w:p w:rsidR="00AA4532" w:rsidRDefault="00AA4532" w:rsidP="00AA4532">
      <w:pPr>
        <w:pStyle w:val="Paragraphedeliste"/>
        <w:numPr>
          <w:ilvl w:val="0"/>
          <w:numId w:val="29"/>
        </w:numPr>
        <w:spacing w:line="312" w:lineRule="auto"/>
        <w:jc w:val="both"/>
        <w:rPr>
          <w:rFonts w:ascii="Tahoma" w:hAnsi="Tahoma" w:cs="Tahoma"/>
          <w:lang w:val="fr-CA"/>
        </w:rPr>
      </w:pPr>
      <w:r>
        <w:rPr>
          <w:rFonts w:ascii="Tahoma" w:hAnsi="Tahoma" w:cs="Tahoma"/>
          <w:lang w:val="fr-CA"/>
        </w:rPr>
        <w:t>Kyste fusiforme du canal cholédoque ;</w:t>
      </w:r>
    </w:p>
    <w:p w:rsidR="00AA4532" w:rsidRDefault="00AA4532" w:rsidP="00AA4532">
      <w:pPr>
        <w:pStyle w:val="Paragraphedeliste"/>
        <w:numPr>
          <w:ilvl w:val="0"/>
          <w:numId w:val="29"/>
        </w:numPr>
        <w:spacing w:line="312" w:lineRule="auto"/>
        <w:jc w:val="both"/>
        <w:rPr>
          <w:rFonts w:ascii="Tahoma" w:hAnsi="Tahoma" w:cs="Tahoma"/>
          <w:lang w:val="fr-CA"/>
        </w:rPr>
      </w:pPr>
      <w:r>
        <w:rPr>
          <w:rFonts w:ascii="Tahoma" w:hAnsi="Tahoma" w:cs="Tahoma"/>
          <w:lang w:val="fr-CA"/>
        </w:rPr>
        <w:t>Kyste sacculaire au niveau des voies biliaires extra-hépatiques ;</w:t>
      </w:r>
    </w:p>
    <w:p w:rsidR="00AA4532" w:rsidRPr="00AA4532" w:rsidRDefault="00AA4532" w:rsidP="00AA4532">
      <w:pPr>
        <w:pStyle w:val="Paragraphedeliste"/>
        <w:numPr>
          <w:ilvl w:val="0"/>
          <w:numId w:val="29"/>
        </w:numPr>
        <w:spacing w:line="312" w:lineRule="auto"/>
        <w:jc w:val="both"/>
        <w:rPr>
          <w:rFonts w:ascii="Tahoma" w:hAnsi="Tahoma" w:cs="Tahoma"/>
          <w:lang w:val="fr-CA"/>
        </w:rPr>
      </w:pPr>
      <w:r>
        <w:rPr>
          <w:rFonts w:ascii="Tahoma" w:hAnsi="Tahoma" w:cs="Tahoma"/>
          <w:lang w:val="fr-CA"/>
        </w:rPr>
        <w:t xml:space="preserve">Kyste au niveau des voies biliaires intra-hépatiques (maladie de </w:t>
      </w:r>
      <w:proofErr w:type="spellStart"/>
      <w:r>
        <w:rPr>
          <w:rFonts w:ascii="Tahoma" w:hAnsi="Tahoma" w:cs="Tahoma"/>
          <w:lang w:val="fr-CA"/>
        </w:rPr>
        <w:t>Caroli</w:t>
      </w:r>
      <w:proofErr w:type="spellEnd"/>
      <w:r>
        <w:rPr>
          <w:rFonts w:ascii="Tahoma" w:hAnsi="Tahoma" w:cs="Tahoma"/>
          <w:lang w:val="fr-CA"/>
        </w:rPr>
        <w:t>).</w:t>
      </w:r>
    </w:p>
    <w:sectPr w:rsidR="00AA4532" w:rsidRPr="00AA4532" w:rsidSect="00097DE3">
      <w:headerReference w:type="default" r:id="rId11"/>
      <w:type w:val="continuous"/>
      <w:pgSz w:w="12240" w:h="15840"/>
      <w:pgMar w:top="1418" w:right="1701" w:bottom="1418" w:left="1701" w:header="709" w:footer="709" w:gutter="0"/>
      <w:pgNumType w:fmt="upperRoman"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0D08" w:rsidRDefault="009E0D08" w:rsidP="000C3A07">
      <w:pPr>
        <w:spacing w:after="0" w:line="240" w:lineRule="auto"/>
      </w:pPr>
      <w:r>
        <w:separator/>
      </w:r>
    </w:p>
  </w:endnote>
  <w:endnote w:type="continuationSeparator" w:id="0">
    <w:p w:rsidR="009E0D08" w:rsidRDefault="009E0D08" w:rsidP="000C3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0D08" w:rsidRDefault="009E0D08" w:rsidP="000C3A07">
      <w:pPr>
        <w:spacing w:after="0" w:line="240" w:lineRule="auto"/>
      </w:pPr>
      <w:r>
        <w:separator/>
      </w:r>
    </w:p>
  </w:footnote>
  <w:footnote w:type="continuationSeparator" w:id="0">
    <w:p w:rsidR="009E0D08" w:rsidRDefault="009E0D08" w:rsidP="000C3A07">
      <w:pPr>
        <w:spacing w:after="0" w:line="240" w:lineRule="auto"/>
      </w:pPr>
      <w:r>
        <w:continuationSeparator/>
      </w:r>
    </w:p>
  </w:footnote>
  <w:footnote w:id="1">
    <w:p w:rsidR="00925795" w:rsidRPr="00701D6A" w:rsidRDefault="00925795">
      <w:pPr>
        <w:pStyle w:val="Notedebasdepage"/>
        <w:rPr>
          <w:rFonts w:ascii="Tahoma" w:hAnsi="Tahoma" w:cs="Tahoma"/>
          <w:sz w:val="18"/>
          <w:szCs w:val="18"/>
          <w:lang w:val="fr-CA"/>
        </w:rPr>
      </w:pPr>
      <w:r w:rsidRPr="00701D6A">
        <w:rPr>
          <w:rStyle w:val="Appelnotedebasdep"/>
          <w:rFonts w:ascii="Tahoma" w:hAnsi="Tahoma" w:cs="Tahoma"/>
          <w:sz w:val="18"/>
          <w:szCs w:val="18"/>
        </w:rPr>
        <w:footnoteRef/>
      </w:r>
      <w:r w:rsidRPr="00701D6A">
        <w:rPr>
          <w:rFonts w:ascii="Tahoma" w:hAnsi="Tahoma" w:cs="Tahoma"/>
          <w:sz w:val="18"/>
          <w:szCs w:val="18"/>
          <w:lang w:val="fr-CA"/>
        </w:rPr>
        <w:t xml:space="preserve"> </w:t>
      </w:r>
      <w:r w:rsidRPr="00701D6A">
        <w:rPr>
          <w:rFonts w:ascii="Tahoma" w:hAnsi="Tahoma" w:cs="Tahoma"/>
          <w:color w:val="222222"/>
          <w:sz w:val="18"/>
          <w:szCs w:val="18"/>
          <w:lang w:val="fr-CA"/>
        </w:rPr>
        <w:t>Réunion de différents corps chimiques et physiques qui se solidifient ensemble.</w:t>
      </w:r>
    </w:p>
  </w:footnote>
  <w:footnote w:id="2">
    <w:p w:rsidR="00925795" w:rsidRPr="000B601B" w:rsidRDefault="00925795">
      <w:pPr>
        <w:pStyle w:val="Notedebasdepage"/>
        <w:rPr>
          <w:rFonts w:ascii="Tahoma" w:hAnsi="Tahoma" w:cs="Tahoma"/>
          <w:sz w:val="18"/>
          <w:szCs w:val="18"/>
          <w:lang w:val="fr-CA"/>
        </w:rPr>
      </w:pPr>
      <w:r w:rsidRPr="000B601B">
        <w:rPr>
          <w:rStyle w:val="Appelnotedebasdep"/>
          <w:rFonts w:ascii="Tahoma" w:hAnsi="Tahoma" w:cs="Tahoma"/>
          <w:sz w:val="18"/>
          <w:szCs w:val="18"/>
        </w:rPr>
        <w:footnoteRef/>
      </w:r>
      <w:r w:rsidRPr="000B601B">
        <w:rPr>
          <w:rFonts w:ascii="Tahoma" w:hAnsi="Tahoma" w:cs="Tahoma"/>
          <w:sz w:val="18"/>
          <w:szCs w:val="18"/>
          <w:lang w:val="fr-CA"/>
        </w:rPr>
        <w:t xml:space="preserve"> Cette complication, assez fréquente, est due au fait que les sels biliaires arrivent directement du foie et que le flot est plus important que d’habitude. Ainsi, la capacité de réabsorption des sels biliaires à l’iléon terminal est excédée et un appel d’eau est créé.</w:t>
      </w:r>
    </w:p>
  </w:footnote>
  <w:footnote w:id="3">
    <w:p w:rsidR="00925795" w:rsidRPr="00DE6FFD" w:rsidRDefault="00925795">
      <w:pPr>
        <w:pStyle w:val="Notedebasdepage"/>
        <w:rPr>
          <w:rFonts w:ascii="Tahoma" w:hAnsi="Tahoma" w:cs="Tahoma"/>
          <w:sz w:val="18"/>
          <w:szCs w:val="18"/>
          <w:lang w:val="fr-CA"/>
        </w:rPr>
      </w:pPr>
      <w:r w:rsidRPr="00DE6FFD">
        <w:rPr>
          <w:rStyle w:val="Appelnotedebasdep"/>
          <w:rFonts w:ascii="Tahoma" w:hAnsi="Tahoma" w:cs="Tahoma"/>
          <w:sz w:val="18"/>
          <w:szCs w:val="18"/>
        </w:rPr>
        <w:footnoteRef/>
      </w:r>
      <w:r w:rsidRPr="00DE6FFD">
        <w:rPr>
          <w:rFonts w:ascii="Tahoma" w:hAnsi="Tahoma" w:cs="Tahoma"/>
          <w:sz w:val="18"/>
          <w:szCs w:val="18"/>
          <w:lang w:val="fr-CA"/>
        </w:rPr>
        <w:t xml:space="preserve"> Complication de la cholédocholithiase qui </w:t>
      </w:r>
      <w:r>
        <w:rPr>
          <w:rFonts w:ascii="Tahoma" w:hAnsi="Tahoma" w:cs="Tahoma"/>
          <w:sz w:val="18"/>
          <w:szCs w:val="18"/>
          <w:lang w:val="fr-CA"/>
        </w:rPr>
        <w:t>consiste en une infection d</w:t>
      </w:r>
      <w:r w:rsidRPr="00DE6FFD">
        <w:rPr>
          <w:rFonts w:ascii="Tahoma" w:hAnsi="Tahoma" w:cs="Tahoma"/>
          <w:sz w:val="18"/>
          <w:szCs w:val="18"/>
          <w:lang w:val="fr-CA"/>
        </w:rPr>
        <w:t xml:space="preserve">es voies biliaires </w:t>
      </w:r>
      <w:r>
        <w:rPr>
          <w:rFonts w:ascii="Tahoma" w:hAnsi="Tahoma" w:cs="Tahoma"/>
          <w:sz w:val="18"/>
          <w:szCs w:val="18"/>
          <w:lang w:val="fr-CA"/>
        </w:rPr>
        <w:t>suivant</w:t>
      </w:r>
      <w:r w:rsidRPr="00DE6FFD">
        <w:rPr>
          <w:rFonts w:ascii="Tahoma" w:hAnsi="Tahoma" w:cs="Tahoma"/>
          <w:sz w:val="18"/>
          <w:szCs w:val="18"/>
          <w:lang w:val="fr-CA"/>
        </w:rPr>
        <w:t xml:space="preserve"> l’obstruction.</w:t>
      </w:r>
    </w:p>
  </w:footnote>
  <w:footnote w:id="4">
    <w:p w:rsidR="00925795" w:rsidRPr="00302503" w:rsidRDefault="00925795">
      <w:pPr>
        <w:pStyle w:val="Notedebasdepage"/>
        <w:rPr>
          <w:rFonts w:ascii="Tahoma" w:hAnsi="Tahoma" w:cs="Tahoma"/>
          <w:sz w:val="18"/>
          <w:szCs w:val="18"/>
          <w:lang w:val="fr-CA"/>
        </w:rPr>
      </w:pPr>
      <w:r w:rsidRPr="00302503">
        <w:rPr>
          <w:rStyle w:val="Appelnotedebasdep"/>
          <w:rFonts w:ascii="Tahoma" w:hAnsi="Tahoma" w:cs="Tahoma"/>
          <w:sz w:val="18"/>
          <w:szCs w:val="18"/>
        </w:rPr>
        <w:footnoteRef/>
      </w:r>
      <w:r w:rsidRPr="00302503">
        <w:rPr>
          <w:rFonts w:ascii="Tahoma" w:hAnsi="Tahoma" w:cs="Tahoma"/>
          <w:sz w:val="18"/>
          <w:szCs w:val="18"/>
          <w:lang w:val="fr-CA"/>
        </w:rPr>
        <w:t xml:space="preserve"> Radiographie des voies biliaires.</w:t>
      </w:r>
    </w:p>
  </w:footnote>
  <w:footnote w:id="5">
    <w:p w:rsidR="00925795" w:rsidRPr="00302503" w:rsidRDefault="00925795">
      <w:pPr>
        <w:pStyle w:val="Notedebasdepage"/>
        <w:rPr>
          <w:rFonts w:ascii="Tahoma" w:hAnsi="Tahoma" w:cs="Tahoma"/>
          <w:sz w:val="18"/>
          <w:szCs w:val="18"/>
          <w:lang w:val="fr-CA"/>
        </w:rPr>
      </w:pPr>
      <w:r w:rsidRPr="00302503">
        <w:rPr>
          <w:rStyle w:val="Appelnotedebasdep"/>
          <w:rFonts w:ascii="Tahoma" w:hAnsi="Tahoma" w:cs="Tahoma"/>
          <w:sz w:val="18"/>
          <w:szCs w:val="18"/>
        </w:rPr>
        <w:footnoteRef/>
      </w:r>
      <w:r w:rsidR="00811336">
        <w:rPr>
          <w:rFonts w:ascii="Tahoma" w:hAnsi="Tahoma" w:cs="Tahoma"/>
          <w:sz w:val="18"/>
          <w:szCs w:val="18"/>
          <w:lang w:val="fr-CA"/>
        </w:rPr>
        <w:t xml:space="preserve"> Cholangiopancréatographie rétrograde endoscopique.</w:t>
      </w:r>
    </w:p>
  </w:footnote>
  <w:footnote w:id="6">
    <w:p w:rsidR="00925795" w:rsidRPr="005F7490" w:rsidRDefault="00925795">
      <w:pPr>
        <w:pStyle w:val="Notedebasdepage"/>
        <w:rPr>
          <w:rFonts w:ascii="Tahoma" w:hAnsi="Tahoma" w:cs="Tahoma"/>
          <w:sz w:val="18"/>
          <w:szCs w:val="18"/>
          <w:lang w:val="fr-CA"/>
        </w:rPr>
      </w:pPr>
      <w:r w:rsidRPr="005F7490">
        <w:rPr>
          <w:rStyle w:val="Appelnotedebasdep"/>
          <w:rFonts w:ascii="Tahoma" w:hAnsi="Tahoma" w:cs="Tahoma"/>
          <w:sz w:val="18"/>
          <w:szCs w:val="18"/>
        </w:rPr>
        <w:footnoteRef/>
      </w:r>
      <w:r w:rsidRPr="005F7490">
        <w:rPr>
          <w:rFonts w:ascii="Tahoma" w:hAnsi="Tahoma" w:cs="Tahoma"/>
          <w:sz w:val="18"/>
          <w:szCs w:val="18"/>
          <w:lang w:val="fr-CA"/>
        </w:rPr>
        <w:t xml:space="preserve"> Possibilité de donner des antibiotiques en prophylaxie.</w:t>
      </w:r>
    </w:p>
  </w:footnote>
  <w:footnote w:id="7">
    <w:p w:rsidR="00925795" w:rsidRPr="008C6B79" w:rsidRDefault="00925795">
      <w:pPr>
        <w:pStyle w:val="Notedebasdepage"/>
        <w:rPr>
          <w:rFonts w:ascii="Tahoma" w:hAnsi="Tahoma" w:cs="Tahoma"/>
          <w:sz w:val="18"/>
          <w:szCs w:val="18"/>
          <w:lang w:val="fr-CA"/>
        </w:rPr>
      </w:pPr>
      <w:r w:rsidRPr="008C6B79">
        <w:rPr>
          <w:rStyle w:val="Appelnotedebasdep"/>
          <w:rFonts w:ascii="Tahoma" w:hAnsi="Tahoma" w:cs="Tahoma"/>
          <w:sz w:val="18"/>
          <w:szCs w:val="18"/>
        </w:rPr>
        <w:footnoteRef/>
      </w:r>
      <w:r w:rsidRPr="008C6B79">
        <w:rPr>
          <w:rFonts w:ascii="Tahoma" w:hAnsi="Tahoma" w:cs="Tahoma"/>
          <w:sz w:val="18"/>
          <w:szCs w:val="18"/>
          <w:lang w:val="fr-CA"/>
        </w:rPr>
        <w:t xml:space="preserve"> </w:t>
      </w:r>
      <w:r w:rsidRPr="008C6B79">
        <w:rPr>
          <w:rFonts w:ascii="Tahoma" w:hAnsi="Tahoma" w:cs="Tahoma"/>
          <w:sz w:val="18"/>
          <w:szCs w:val="18"/>
          <w:lang w:val="fr-FR"/>
        </w:rPr>
        <w:t>L'opération consiste à réséquer la tête du pancréas en bloc avec le cadre duodénal.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598444"/>
      <w:docPartObj>
        <w:docPartGallery w:val="Page Numbers (Top of Page)"/>
        <w:docPartUnique/>
      </w:docPartObj>
    </w:sdtPr>
    <w:sdtEndPr>
      <w:rPr>
        <w:rFonts w:ascii="Tahoma" w:hAnsi="Tahoma" w:cs="Tahoma"/>
        <w:sz w:val="20"/>
      </w:rPr>
    </w:sdtEndPr>
    <w:sdtContent>
      <w:p w:rsidR="00925795" w:rsidRPr="00E66A15" w:rsidRDefault="00925795">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830A04" w:rsidRPr="00830A04">
          <w:rPr>
            <w:rFonts w:ascii="Tahoma" w:hAnsi="Tahoma" w:cs="Tahoma"/>
            <w:noProof/>
            <w:sz w:val="20"/>
            <w:lang w:val="fr-FR"/>
          </w:rPr>
          <w:t>II</w:t>
        </w:r>
        <w:r w:rsidRPr="00E66A15">
          <w:rPr>
            <w:rFonts w:ascii="Tahoma" w:hAnsi="Tahoma" w:cs="Tahoma"/>
            <w:sz w:val="20"/>
          </w:rPr>
          <w:fldChar w:fldCharType="end"/>
        </w:r>
      </w:p>
    </w:sdtContent>
  </w:sdt>
  <w:p w:rsidR="00925795" w:rsidRDefault="0092579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1724378"/>
      <w:docPartObj>
        <w:docPartGallery w:val="Page Numbers (Top of Page)"/>
        <w:docPartUnique/>
      </w:docPartObj>
    </w:sdtPr>
    <w:sdtEndPr>
      <w:rPr>
        <w:rFonts w:ascii="Tahoma" w:hAnsi="Tahoma" w:cs="Tahoma"/>
        <w:sz w:val="20"/>
      </w:rPr>
    </w:sdtEndPr>
    <w:sdtContent>
      <w:p w:rsidR="00925795" w:rsidRPr="00E66A15" w:rsidRDefault="00925795">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830A04" w:rsidRPr="00830A04">
          <w:rPr>
            <w:rFonts w:ascii="Tahoma" w:hAnsi="Tahoma" w:cs="Tahoma"/>
            <w:noProof/>
            <w:sz w:val="20"/>
            <w:lang w:val="fr-FR"/>
          </w:rPr>
          <w:t>IV</w:t>
        </w:r>
        <w:r w:rsidRPr="00E66A15">
          <w:rPr>
            <w:rFonts w:ascii="Tahoma" w:hAnsi="Tahoma" w:cs="Tahoma"/>
            <w:sz w:val="20"/>
          </w:rPr>
          <w:fldChar w:fldCharType="end"/>
        </w:r>
      </w:p>
    </w:sdtContent>
  </w:sdt>
  <w:p w:rsidR="00925795" w:rsidRDefault="0092579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4340773"/>
      <w:docPartObj>
        <w:docPartGallery w:val="Page Numbers (Top of Page)"/>
        <w:docPartUnique/>
      </w:docPartObj>
    </w:sdtPr>
    <w:sdtEndPr>
      <w:rPr>
        <w:rFonts w:ascii="Tahoma" w:hAnsi="Tahoma" w:cs="Tahoma"/>
        <w:sz w:val="20"/>
      </w:rPr>
    </w:sdtEndPr>
    <w:sdtContent>
      <w:p w:rsidR="00925795" w:rsidRPr="00E66A15" w:rsidRDefault="00925795">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830A04" w:rsidRPr="00830A04">
          <w:rPr>
            <w:rFonts w:ascii="Tahoma" w:hAnsi="Tahoma" w:cs="Tahoma"/>
            <w:noProof/>
            <w:sz w:val="20"/>
            <w:lang w:val="fr-FR"/>
          </w:rPr>
          <w:t>V</w:t>
        </w:r>
        <w:r w:rsidRPr="00E66A15">
          <w:rPr>
            <w:rFonts w:ascii="Tahoma" w:hAnsi="Tahoma" w:cs="Tahoma"/>
            <w:sz w:val="20"/>
          </w:rPr>
          <w:fldChar w:fldCharType="end"/>
        </w:r>
      </w:p>
    </w:sdtContent>
  </w:sdt>
  <w:p w:rsidR="00925795" w:rsidRDefault="00925795">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2708275"/>
      <w:docPartObj>
        <w:docPartGallery w:val="Page Numbers (Top of Page)"/>
        <w:docPartUnique/>
      </w:docPartObj>
    </w:sdtPr>
    <w:sdtEndPr>
      <w:rPr>
        <w:rFonts w:ascii="Tahoma" w:hAnsi="Tahoma" w:cs="Tahoma"/>
        <w:sz w:val="20"/>
      </w:rPr>
    </w:sdtEndPr>
    <w:sdtContent>
      <w:p w:rsidR="00925795" w:rsidRPr="00E66A15" w:rsidRDefault="00925795">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830A04" w:rsidRPr="00830A04">
          <w:rPr>
            <w:rFonts w:ascii="Tahoma" w:hAnsi="Tahoma" w:cs="Tahoma"/>
            <w:noProof/>
            <w:sz w:val="20"/>
            <w:lang w:val="fr-FR"/>
          </w:rPr>
          <w:t>X</w:t>
        </w:r>
        <w:r w:rsidRPr="00E66A15">
          <w:rPr>
            <w:rFonts w:ascii="Tahoma" w:hAnsi="Tahoma" w:cs="Tahoma"/>
            <w:sz w:val="20"/>
          </w:rPr>
          <w:fldChar w:fldCharType="end"/>
        </w:r>
      </w:p>
    </w:sdtContent>
  </w:sdt>
  <w:p w:rsidR="00925795" w:rsidRDefault="0092579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2538D"/>
    <w:multiLevelType w:val="hybridMultilevel"/>
    <w:tmpl w:val="05A4C238"/>
    <w:lvl w:ilvl="0" w:tplc="B86C7F1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6EC3132"/>
    <w:multiLevelType w:val="hybridMultilevel"/>
    <w:tmpl w:val="EB6E944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88C02B9"/>
    <w:multiLevelType w:val="hybridMultilevel"/>
    <w:tmpl w:val="66F42262"/>
    <w:lvl w:ilvl="0" w:tplc="B86C7F1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0DD2DAA"/>
    <w:multiLevelType w:val="hybridMultilevel"/>
    <w:tmpl w:val="07AE2046"/>
    <w:lvl w:ilvl="0" w:tplc="4BF42D2C">
      <w:start w:val="1"/>
      <w:numFmt w:val="bullet"/>
      <w:lvlText w:val=""/>
      <w:lvlJc w:val="left"/>
      <w:pPr>
        <w:ind w:left="720" w:hanging="360"/>
      </w:pPr>
      <w:rPr>
        <w:rFonts w:ascii="Symbol" w:hAnsi="Symbol" w:hint="default"/>
        <w:color w:val="0070C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16711B99"/>
    <w:multiLevelType w:val="hybridMultilevel"/>
    <w:tmpl w:val="CCFA0C3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51C61B9"/>
    <w:multiLevelType w:val="hybridMultilevel"/>
    <w:tmpl w:val="A014BA74"/>
    <w:lvl w:ilvl="0" w:tplc="B86C7F1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27FA5EEB"/>
    <w:multiLevelType w:val="hybridMultilevel"/>
    <w:tmpl w:val="34C6E75C"/>
    <w:lvl w:ilvl="0" w:tplc="B86C7F1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2A5712B7"/>
    <w:multiLevelType w:val="hybridMultilevel"/>
    <w:tmpl w:val="4A46D716"/>
    <w:lvl w:ilvl="0" w:tplc="B86C7F1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2AFA7DFD"/>
    <w:multiLevelType w:val="hybridMultilevel"/>
    <w:tmpl w:val="2F6EE5E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2B1906F2"/>
    <w:multiLevelType w:val="hybridMultilevel"/>
    <w:tmpl w:val="318C216A"/>
    <w:lvl w:ilvl="0" w:tplc="B86C7F1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2BF878FB"/>
    <w:multiLevelType w:val="hybridMultilevel"/>
    <w:tmpl w:val="58E60C4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15:restartNumberingAfterBreak="0">
    <w:nsid w:val="304E69EF"/>
    <w:multiLevelType w:val="hybridMultilevel"/>
    <w:tmpl w:val="0FE63D3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3C141638"/>
    <w:multiLevelType w:val="hybridMultilevel"/>
    <w:tmpl w:val="25383D86"/>
    <w:lvl w:ilvl="0" w:tplc="B86C7F1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3C3C134A"/>
    <w:multiLevelType w:val="hybridMultilevel"/>
    <w:tmpl w:val="679428B8"/>
    <w:lvl w:ilvl="0" w:tplc="B86C7F1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3C9A2D3E"/>
    <w:multiLevelType w:val="hybridMultilevel"/>
    <w:tmpl w:val="D84C94DC"/>
    <w:lvl w:ilvl="0" w:tplc="B86C7F1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3CFB2FB0"/>
    <w:multiLevelType w:val="hybridMultilevel"/>
    <w:tmpl w:val="5184B2E6"/>
    <w:lvl w:ilvl="0" w:tplc="B86C7F1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4CC55817"/>
    <w:multiLevelType w:val="hybridMultilevel"/>
    <w:tmpl w:val="2A4ABBEA"/>
    <w:lvl w:ilvl="0" w:tplc="B86C7F1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4CDB38A8"/>
    <w:multiLevelType w:val="hybridMultilevel"/>
    <w:tmpl w:val="8F9E2996"/>
    <w:lvl w:ilvl="0" w:tplc="B86C7F1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4DE45E71"/>
    <w:multiLevelType w:val="hybridMultilevel"/>
    <w:tmpl w:val="4822D018"/>
    <w:lvl w:ilvl="0" w:tplc="E560516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50285CFD"/>
    <w:multiLevelType w:val="hybridMultilevel"/>
    <w:tmpl w:val="385689E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15:restartNumberingAfterBreak="0">
    <w:nsid w:val="51D3471D"/>
    <w:multiLevelType w:val="hybridMultilevel"/>
    <w:tmpl w:val="CA1C4AB0"/>
    <w:lvl w:ilvl="0" w:tplc="B86C7F1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15:restartNumberingAfterBreak="0">
    <w:nsid w:val="56997178"/>
    <w:multiLevelType w:val="hybridMultilevel"/>
    <w:tmpl w:val="266C5A32"/>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15:restartNumberingAfterBreak="0">
    <w:nsid w:val="5F18650D"/>
    <w:multiLevelType w:val="hybridMultilevel"/>
    <w:tmpl w:val="E93663B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3" w15:restartNumberingAfterBreak="0">
    <w:nsid w:val="5F9346FF"/>
    <w:multiLevelType w:val="hybridMultilevel"/>
    <w:tmpl w:val="BBD45DA8"/>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4" w15:restartNumberingAfterBreak="0">
    <w:nsid w:val="6C2D44C9"/>
    <w:multiLevelType w:val="hybridMultilevel"/>
    <w:tmpl w:val="31B2D48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5" w15:restartNumberingAfterBreak="0">
    <w:nsid w:val="6C472A63"/>
    <w:multiLevelType w:val="hybridMultilevel"/>
    <w:tmpl w:val="9B88556E"/>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6" w15:restartNumberingAfterBreak="0">
    <w:nsid w:val="6E48183E"/>
    <w:multiLevelType w:val="hybridMultilevel"/>
    <w:tmpl w:val="8678189C"/>
    <w:lvl w:ilvl="0" w:tplc="B86C7F1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7" w15:restartNumberingAfterBreak="0">
    <w:nsid w:val="73444132"/>
    <w:multiLevelType w:val="hybridMultilevel"/>
    <w:tmpl w:val="4EE2C89A"/>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8" w15:restartNumberingAfterBreak="0">
    <w:nsid w:val="788272E9"/>
    <w:multiLevelType w:val="hybridMultilevel"/>
    <w:tmpl w:val="5BB23AF0"/>
    <w:lvl w:ilvl="0" w:tplc="B86C7F1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
  </w:num>
  <w:num w:numId="4">
    <w:abstractNumId w:val="18"/>
  </w:num>
  <w:num w:numId="5">
    <w:abstractNumId w:val="27"/>
  </w:num>
  <w:num w:numId="6">
    <w:abstractNumId w:val="25"/>
  </w:num>
  <w:num w:numId="7">
    <w:abstractNumId w:val="3"/>
  </w:num>
  <w:num w:numId="8">
    <w:abstractNumId w:val="21"/>
  </w:num>
  <w:num w:numId="9">
    <w:abstractNumId w:val="8"/>
  </w:num>
  <w:num w:numId="10">
    <w:abstractNumId w:val="22"/>
  </w:num>
  <w:num w:numId="11">
    <w:abstractNumId w:val="24"/>
  </w:num>
  <w:num w:numId="12">
    <w:abstractNumId w:val="4"/>
  </w:num>
  <w:num w:numId="13">
    <w:abstractNumId w:val="19"/>
  </w:num>
  <w:num w:numId="14">
    <w:abstractNumId w:val="23"/>
  </w:num>
  <w:num w:numId="15">
    <w:abstractNumId w:val="16"/>
  </w:num>
  <w:num w:numId="16">
    <w:abstractNumId w:val="14"/>
  </w:num>
  <w:num w:numId="17">
    <w:abstractNumId w:val="28"/>
  </w:num>
  <w:num w:numId="18">
    <w:abstractNumId w:val="12"/>
  </w:num>
  <w:num w:numId="19">
    <w:abstractNumId w:val="17"/>
  </w:num>
  <w:num w:numId="20">
    <w:abstractNumId w:val="6"/>
  </w:num>
  <w:num w:numId="21">
    <w:abstractNumId w:val="9"/>
  </w:num>
  <w:num w:numId="22">
    <w:abstractNumId w:val="13"/>
  </w:num>
  <w:num w:numId="23">
    <w:abstractNumId w:val="20"/>
  </w:num>
  <w:num w:numId="24">
    <w:abstractNumId w:val="2"/>
  </w:num>
  <w:num w:numId="25">
    <w:abstractNumId w:val="15"/>
  </w:num>
  <w:num w:numId="26">
    <w:abstractNumId w:val="0"/>
  </w:num>
  <w:num w:numId="27">
    <w:abstractNumId w:val="5"/>
  </w:num>
  <w:num w:numId="28">
    <w:abstractNumId w:val="7"/>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246"/>
    <w:rsid w:val="00086150"/>
    <w:rsid w:val="00097DE3"/>
    <w:rsid w:val="000A1D21"/>
    <w:rsid w:val="000A4201"/>
    <w:rsid w:val="000B481F"/>
    <w:rsid w:val="000B601B"/>
    <w:rsid w:val="000C3A07"/>
    <w:rsid w:val="00154405"/>
    <w:rsid w:val="00182C78"/>
    <w:rsid w:val="001A03DB"/>
    <w:rsid w:val="001B489B"/>
    <w:rsid w:val="001B7895"/>
    <w:rsid w:val="001C29EE"/>
    <w:rsid w:val="00201E49"/>
    <w:rsid w:val="0023475B"/>
    <w:rsid w:val="002376B7"/>
    <w:rsid w:val="00262520"/>
    <w:rsid w:val="00263DE4"/>
    <w:rsid w:val="0028636E"/>
    <w:rsid w:val="002D1D58"/>
    <w:rsid w:val="00302503"/>
    <w:rsid w:val="00331940"/>
    <w:rsid w:val="003B091A"/>
    <w:rsid w:val="003D4246"/>
    <w:rsid w:val="00402482"/>
    <w:rsid w:val="0045370B"/>
    <w:rsid w:val="00486CBC"/>
    <w:rsid w:val="004F69F7"/>
    <w:rsid w:val="00515D08"/>
    <w:rsid w:val="00534CD0"/>
    <w:rsid w:val="00573FF1"/>
    <w:rsid w:val="005829E1"/>
    <w:rsid w:val="005F7490"/>
    <w:rsid w:val="0065536B"/>
    <w:rsid w:val="00666C86"/>
    <w:rsid w:val="00680FB4"/>
    <w:rsid w:val="00701D6A"/>
    <w:rsid w:val="00740949"/>
    <w:rsid w:val="00785695"/>
    <w:rsid w:val="007932AC"/>
    <w:rsid w:val="00793ED3"/>
    <w:rsid w:val="007C443B"/>
    <w:rsid w:val="007C4BD0"/>
    <w:rsid w:val="00811336"/>
    <w:rsid w:val="00824492"/>
    <w:rsid w:val="00830A04"/>
    <w:rsid w:val="00852AF9"/>
    <w:rsid w:val="008869C2"/>
    <w:rsid w:val="008C6B79"/>
    <w:rsid w:val="008D6BF6"/>
    <w:rsid w:val="008E1F9E"/>
    <w:rsid w:val="008F3E37"/>
    <w:rsid w:val="0090623D"/>
    <w:rsid w:val="00925795"/>
    <w:rsid w:val="009527BA"/>
    <w:rsid w:val="009765EE"/>
    <w:rsid w:val="009E0D08"/>
    <w:rsid w:val="00A53AB9"/>
    <w:rsid w:val="00A72CE2"/>
    <w:rsid w:val="00A76026"/>
    <w:rsid w:val="00AA4532"/>
    <w:rsid w:val="00B30D99"/>
    <w:rsid w:val="00B43F4F"/>
    <w:rsid w:val="00BB1EC1"/>
    <w:rsid w:val="00BC0EC9"/>
    <w:rsid w:val="00BC27D3"/>
    <w:rsid w:val="00BF16DD"/>
    <w:rsid w:val="00C13D13"/>
    <w:rsid w:val="00C25502"/>
    <w:rsid w:val="00C2587F"/>
    <w:rsid w:val="00C32113"/>
    <w:rsid w:val="00C95114"/>
    <w:rsid w:val="00CC3099"/>
    <w:rsid w:val="00CF7EA1"/>
    <w:rsid w:val="00D0231E"/>
    <w:rsid w:val="00D10E41"/>
    <w:rsid w:val="00D34CBF"/>
    <w:rsid w:val="00D51CCB"/>
    <w:rsid w:val="00D81EF4"/>
    <w:rsid w:val="00D90353"/>
    <w:rsid w:val="00D90418"/>
    <w:rsid w:val="00D9191B"/>
    <w:rsid w:val="00DE0891"/>
    <w:rsid w:val="00DE6FFD"/>
    <w:rsid w:val="00E2749A"/>
    <w:rsid w:val="00E33A32"/>
    <w:rsid w:val="00E37A6B"/>
    <w:rsid w:val="00E533AE"/>
    <w:rsid w:val="00E606C6"/>
    <w:rsid w:val="00E66A15"/>
    <w:rsid w:val="00EB72D5"/>
    <w:rsid w:val="00EC0E3B"/>
    <w:rsid w:val="00F014BF"/>
    <w:rsid w:val="00F1270C"/>
    <w:rsid w:val="00F147C7"/>
    <w:rsid w:val="00F252F4"/>
    <w:rsid w:val="00FB01E9"/>
    <w:rsid w:val="00FE6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531A3"/>
  <w15:chartTrackingRefBased/>
  <w15:docId w15:val="{5AC1BDC5-CAE6-49BC-A507-AA9A05B16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C443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D4246"/>
    <w:pPr>
      <w:ind w:left="720"/>
      <w:contextualSpacing/>
    </w:pPr>
  </w:style>
  <w:style w:type="paragraph" w:styleId="Notedebasdepage">
    <w:name w:val="footnote text"/>
    <w:basedOn w:val="Normal"/>
    <w:link w:val="NotedebasdepageCar"/>
    <w:uiPriority w:val="99"/>
    <w:semiHidden/>
    <w:unhideWhenUsed/>
    <w:rsid w:val="000C3A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C3A07"/>
    <w:rPr>
      <w:sz w:val="20"/>
      <w:szCs w:val="20"/>
    </w:rPr>
  </w:style>
  <w:style w:type="character" w:styleId="Appelnotedebasdep">
    <w:name w:val="footnote reference"/>
    <w:basedOn w:val="Policepardfaut"/>
    <w:uiPriority w:val="99"/>
    <w:semiHidden/>
    <w:unhideWhenUsed/>
    <w:rsid w:val="000C3A07"/>
    <w:rPr>
      <w:vertAlign w:val="superscript"/>
    </w:rPr>
  </w:style>
  <w:style w:type="paragraph" w:styleId="En-tte">
    <w:name w:val="header"/>
    <w:basedOn w:val="Normal"/>
    <w:link w:val="En-tteCar"/>
    <w:uiPriority w:val="99"/>
    <w:unhideWhenUsed/>
    <w:rsid w:val="0028636E"/>
    <w:pPr>
      <w:tabs>
        <w:tab w:val="center" w:pos="4320"/>
        <w:tab w:val="right" w:pos="8640"/>
      </w:tabs>
      <w:spacing w:after="0" w:line="240" w:lineRule="auto"/>
    </w:pPr>
  </w:style>
  <w:style w:type="character" w:customStyle="1" w:styleId="En-tteCar">
    <w:name w:val="En-tête Car"/>
    <w:basedOn w:val="Policepardfaut"/>
    <w:link w:val="En-tte"/>
    <w:uiPriority w:val="99"/>
    <w:rsid w:val="0028636E"/>
  </w:style>
  <w:style w:type="paragraph" w:styleId="Pieddepage">
    <w:name w:val="footer"/>
    <w:basedOn w:val="Normal"/>
    <w:link w:val="PieddepageCar"/>
    <w:uiPriority w:val="99"/>
    <w:unhideWhenUsed/>
    <w:rsid w:val="0028636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86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4D8560-ADDF-45CE-9D83-46704C63C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1351</TotalTime>
  <Pages>1</Pages>
  <Words>2975</Words>
  <Characters>16365</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dc:creator>
  <cp:keywords/>
  <dc:description/>
  <cp:lastModifiedBy>Tristan</cp:lastModifiedBy>
  <cp:revision>27</cp:revision>
  <cp:lastPrinted>2016-03-14T04:24:00Z</cp:lastPrinted>
  <dcterms:created xsi:type="dcterms:W3CDTF">2016-02-16T15:20:00Z</dcterms:created>
  <dcterms:modified xsi:type="dcterms:W3CDTF">2016-04-15T19:36:00Z</dcterms:modified>
</cp:coreProperties>
</file>